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12E1A" w14:textId="77777777" w:rsidR="003A6AF9" w:rsidRDefault="003A6AF9" w:rsidP="00C911B8">
      <w:pPr>
        <w:spacing w:after="120" w:line="360" w:lineRule="auto"/>
        <w:ind w:left="284" w:right="902"/>
      </w:pPr>
    </w:p>
    <w:p w14:paraId="70029C8B" w14:textId="62BD2404" w:rsidR="00AF43A7" w:rsidRDefault="00AF43A7" w:rsidP="008141F4">
      <w:pPr>
        <w:jc w:val="center"/>
        <w:rPr>
          <w:rFonts w:cs="Arial"/>
          <w:b/>
          <w:bCs/>
          <w:caps/>
          <w:color w:val="000000" w:themeColor="text1"/>
          <w:sz w:val="48"/>
          <w:szCs w:val="48"/>
        </w:rPr>
      </w:pPr>
    </w:p>
    <w:p w14:paraId="0D1BAB09" w14:textId="797D3C3A" w:rsidR="00911D39" w:rsidRDefault="00911D39" w:rsidP="008141F4">
      <w:pPr>
        <w:jc w:val="center"/>
        <w:rPr>
          <w:rFonts w:cs="Arial"/>
          <w:b/>
          <w:bCs/>
          <w:caps/>
          <w:color w:val="000000" w:themeColor="text1"/>
          <w:sz w:val="48"/>
          <w:szCs w:val="48"/>
        </w:rPr>
      </w:pPr>
    </w:p>
    <w:p w14:paraId="547C739B" w14:textId="77777777" w:rsidR="00911D39" w:rsidRDefault="00911D39" w:rsidP="008141F4">
      <w:pPr>
        <w:jc w:val="center"/>
        <w:rPr>
          <w:rFonts w:cs="Arial"/>
          <w:b/>
          <w:bCs/>
          <w:caps/>
          <w:color w:val="000000" w:themeColor="text1"/>
          <w:sz w:val="48"/>
          <w:szCs w:val="48"/>
        </w:rPr>
      </w:pPr>
    </w:p>
    <w:p w14:paraId="3292CFF2" w14:textId="77777777" w:rsidR="00242A86" w:rsidRPr="00242A86" w:rsidRDefault="00242A86" w:rsidP="00242A86"/>
    <w:p w14:paraId="72232231" w14:textId="77777777" w:rsidR="00911D39" w:rsidRPr="00911D39" w:rsidRDefault="00911D39" w:rsidP="00911D39">
      <w:pPr>
        <w:ind w:left="360"/>
        <w:jc w:val="center"/>
        <w:rPr>
          <w:rStyle w:val="shorttext"/>
          <w:b/>
          <w:sz w:val="36"/>
        </w:rPr>
      </w:pPr>
      <w:r w:rsidRPr="00911D39">
        <w:rPr>
          <w:rStyle w:val="shorttext"/>
          <w:b/>
          <w:sz w:val="36"/>
        </w:rPr>
        <w:t>PAIN MEDICINE - Existing sub-specialization program</w:t>
      </w:r>
    </w:p>
    <w:p w14:paraId="45403CE6" w14:textId="77777777" w:rsidR="00242A86" w:rsidRPr="00242A86" w:rsidRDefault="00242A86" w:rsidP="00242A86"/>
    <w:p w14:paraId="4C6D100E" w14:textId="77777777" w:rsidR="00242A86" w:rsidRPr="00242A86" w:rsidRDefault="00242A86" w:rsidP="00242A86"/>
    <w:p w14:paraId="0F0DD463" w14:textId="456BE8EF" w:rsidR="00242A86" w:rsidRDefault="00242A86" w:rsidP="00242A86"/>
    <w:p w14:paraId="57D3FAAE" w14:textId="7A44C797" w:rsidR="00911D39" w:rsidRDefault="00911D39" w:rsidP="00242A86"/>
    <w:p w14:paraId="3BA9D8A7" w14:textId="7DE94E9D" w:rsidR="00911D39" w:rsidRDefault="00911D39" w:rsidP="00242A86"/>
    <w:p w14:paraId="7A79D5F7" w14:textId="2F126B87" w:rsidR="00911D39" w:rsidRDefault="00911D39" w:rsidP="00242A86"/>
    <w:p w14:paraId="70B3EB30" w14:textId="415285C7" w:rsidR="00911D39" w:rsidRDefault="00911D39" w:rsidP="00242A86"/>
    <w:p w14:paraId="15E2E828" w14:textId="3CF0F73C" w:rsidR="00911D39" w:rsidRDefault="00911D39" w:rsidP="00242A86"/>
    <w:p w14:paraId="03499530" w14:textId="77777777" w:rsidR="00911D39" w:rsidRPr="00242A86" w:rsidRDefault="00911D39" w:rsidP="00242A86"/>
    <w:p w14:paraId="209991A4" w14:textId="77777777" w:rsidR="00242A86" w:rsidRPr="00242A86" w:rsidRDefault="00DF0965" w:rsidP="00242A86">
      <w:r>
        <w:rPr>
          <w:noProof/>
          <w:lang w:val="en-US"/>
        </w:rPr>
        <mc:AlternateContent>
          <mc:Choice Requires="wps">
            <w:drawing>
              <wp:anchor distT="0" distB="0" distL="114300" distR="114300" simplePos="0" relativeHeight="251658240" behindDoc="0" locked="0" layoutInCell="1" allowOverlap="1" wp14:anchorId="009378E4" wp14:editId="34917C13">
                <wp:simplePos x="0" y="0"/>
                <wp:positionH relativeFrom="column">
                  <wp:posOffset>415290</wp:posOffset>
                </wp:positionH>
                <wp:positionV relativeFrom="paragraph">
                  <wp:posOffset>135890</wp:posOffset>
                </wp:positionV>
                <wp:extent cx="5699760" cy="888365"/>
                <wp:effectExtent l="0" t="0" r="1524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888365"/>
                        </a:xfrm>
                        <a:prstGeom prst="rect">
                          <a:avLst/>
                        </a:prstGeom>
                        <a:solidFill>
                          <a:srgbClr val="FFFFFF"/>
                        </a:solidFill>
                        <a:ln w="9525">
                          <a:solidFill>
                            <a:srgbClr val="FF0000"/>
                          </a:solidFill>
                          <a:miter lim="800000"/>
                          <a:headEnd/>
                          <a:tailEnd/>
                        </a:ln>
                      </wps:spPr>
                      <wps:txbx>
                        <w:txbxContent>
                          <w:p w14:paraId="39D6841D" w14:textId="77777777" w:rsidR="0032106E" w:rsidRDefault="00B21E71" w:rsidP="00B21E71">
                            <w:pPr>
                              <w:jc w:val="center"/>
                              <w:rPr>
                                <w:rFonts w:ascii="Times New Roman" w:hAnsi="Times New Roman"/>
                                <w:sz w:val="20"/>
                                <w:szCs w:val="20"/>
                                <w:shd w:val="clear" w:color="auto" w:fill="FFFFFF"/>
                              </w:rPr>
                            </w:pPr>
                            <w:r w:rsidRPr="00F074A8">
                              <w:rPr>
                                <w:rFonts w:ascii="Times New Roman" w:hAnsi="Times New Roman"/>
                                <w:sz w:val="20"/>
                                <w:szCs w:val="20"/>
                                <w:shd w:val="clear" w:color="auto" w:fill="FFFFFF"/>
                              </w:rPr>
                              <w:t>Project number:</w:t>
                            </w:r>
                            <w:r w:rsidRPr="00F074A8">
                              <w:rPr>
                                <w:sz w:val="20"/>
                                <w:szCs w:val="20"/>
                                <w:shd w:val="clear" w:color="auto" w:fill="FFFFFF"/>
                              </w:rPr>
                              <w:t xml:space="preserve"> </w:t>
                            </w:r>
                            <w:r w:rsidRPr="00F074A8">
                              <w:rPr>
                                <w:rFonts w:ascii="Times New Roman" w:hAnsi="Times New Roman"/>
                                <w:sz w:val="20"/>
                                <w:szCs w:val="20"/>
                                <w:shd w:val="clear" w:color="auto" w:fill="FFFFFF"/>
                              </w:rPr>
                              <w:t>585927-EPP-1-2017-1-RS-EPPKA2-C</w:t>
                            </w:r>
                            <w:r>
                              <w:rPr>
                                <w:rFonts w:ascii="Times New Roman" w:hAnsi="Times New Roman"/>
                                <w:sz w:val="20"/>
                                <w:szCs w:val="20"/>
                                <w:shd w:val="clear" w:color="auto" w:fill="FFFFFF"/>
                              </w:rPr>
                              <w:t>BHE-JP (2017 – 3109 / 001 – 001</w:t>
                            </w:r>
                            <w:r w:rsidR="00DF0965">
                              <w:rPr>
                                <w:rFonts w:ascii="Times New Roman" w:hAnsi="Times New Roman"/>
                                <w:sz w:val="20"/>
                                <w:szCs w:val="20"/>
                                <w:shd w:val="clear" w:color="auto" w:fill="FFFFFF"/>
                              </w:rPr>
                              <w:t>)</w:t>
                            </w:r>
                          </w:p>
                          <w:p w14:paraId="75972E63" w14:textId="77777777" w:rsidR="00B21E71" w:rsidRPr="003025A0" w:rsidRDefault="00B21E71" w:rsidP="00B21E71">
                            <w:pPr>
                              <w:jc w:val="center"/>
                              <w:rPr>
                                <w:lang w:val="en-US"/>
                              </w:rPr>
                            </w:pPr>
                          </w:p>
                          <w:p w14:paraId="43DB94B6" w14:textId="77777777" w:rsidR="00B21E71" w:rsidRPr="00C82908" w:rsidRDefault="00B21E71" w:rsidP="00B21E71">
                            <w:pPr>
                              <w:pStyle w:val="NormalWeb"/>
                              <w:spacing w:before="0" w:beforeAutospacing="0" w:after="0" w:afterAutospacing="0"/>
                              <w:jc w:val="center"/>
                              <w:textAlignment w:val="baseline"/>
                              <w:rPr>
                                <w:i/>
                                <w:sz w:val="20"/>
                                <w:szCs w:val="20"/>
                              </w:rPr>
                            </w:pPr>
                            <w:r w:rsidRPr="00C82908">
                              <w:rPr>
                                <w:i/>
                                <w:sz w:val="20"/>
                                <w:szCs w:val="20"/>
                              </w:rPr>
                              <w:t>This project has been funded with support from the European Commission.</w:t>
                            </w:r>
                          </w:p>
                          <w:p w14:paraId="59E4D0A0" w14:textId="77777777" w:rsidR="0032106E" w:rsidRPr="003025A0" w:rsidRDefault="00B21E71" w:rsidP="00B21E71">
                            <w:pPr>
                              <w:jc w:val="center"/>
                              <w:rPr>
                                <w:lang w:val="en-US"/>
                              </w:rPr>
                            </w:pPr>
                            <w:r w:rsidRPr="00C82908">
                              <w:rPr>
                                <w:i/>
                                <w:sz w:val="20"/>
                                <w:szCs w:val="20"/>
                              </w:rPr>
                              <w:t>This publication [communication] reflects the views only of the author, and the Commission cannot be held responsible for any use which ma 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9378E4" id="_x0000_t202" coordsize="21600,21600" o:spt="202" path="m,l,21600r21600,l21600,xe">
                <v:stroke joinstyle="miter"/>
                <v:path gradientshapeok="t" o:connecttype="rect"/>
              </v:shapetype>
              <v:shape id="Text Box 2" o:spid="_x0000_s1026" type="#_x0000_t202" style="position:absolute;margin-left:32.7pt;margin-top:10.7pt;width:448.8pt;height:69.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" strokecolor="red">
                <v:textbox style="mso-fit-shape-to-text:t">
                  <w:txbxContent>
                    <w:p w14:paraId="39D6841D" w14:textId="77777777" w:rsidR="0032106E" w:rsidRDefault="00B21E71" w:rsidP="00B21E71">
                      <w:pPr>
                        <w:jc w:val="center"/>
                        <w:rPr>
                          <w:rFonts w:ascii="Times New Roman" w:hAnsi="Times New Roman"/>
                          <w:sz w:val="20"/>
                          <w:szCs w:val="20"/>
                          <w:shd w:val="clear" w:color="auto" w:fill="FFFFFF"/>
                        </w:rPr>
                      </w:pPr>
                      <w:r w:rsidRPr="00F074A8">
                        <w:rPr>
                          <w:rFonts w:ascii="Times New Roman" w:hAnsi="Times New Roman"/>
                          <w:sz w:val="20"/>
                          <w:szCs w:val="20"/>
                          <w:shd w:val="clear" w:color="auto" w:fill="FFFFFF"/>
                        </w:rPr>
                        <w:t>Project number:</w:t>
                      </w:r>
                      <w:r w:rsidRPr="00F074A8">
                        <w:rPr>
                          <w:sz w:val="20"/>
                          <w:szCs w:val="20"/>
                          <w:shd w:val="clear" w:color="auto" w:fill="FFFFFF"/>
                        </w:rPr>
                        <w:t xml:space="preserve"> </w:t>
                      </w:r>
                      <w:r w:rsidRPr="00F074A8">
                        <w:rPr>
                          <w:rFonts w:ascii="Times New Roman" w:hAnsi="Times New Roman"/>
                          <w:sz w:val="20"/>
                          <w:szCs w:val="20"/>
                          <w:shd w:val="clear" w:color="auto" w:fill="FFFFFF"/>
                        </w:rPr>
                        <w:t>585927-EPP-1-2017-1-RS-EPPKA2-C</w:t>
                      </w:r>
                      <w:r>
                        <w:rPr>
                          <w:rFonts w:ascii="Times New Roman" w:hAnsi="Times New Roman"/>
                          <w:sz w:val="20"/>
                          <w:szCs w:val="20"/>
                          <w:shd w:val="clear" w:color="auto" w:fill="FFFFFF"/>
                        </w:rPr>
                        <w:t>BHE-JP (2017 – 3109 / 001 – 001</w:t>
                      </w:r>
                      <w:r w:rsidR="00DF0965">
                        <w:rPr>
                          <w:rFonts w:ascii="Times New Roman" w:hAnsi="Times New Roman"/>
                          <w:sz w:val="20"/>
                          <w:szCs w:val="20"/>
                          <w:shd w:val="clear" w:color="auto" w:fill="FFFFFF"/>
                        </w:rPr>
                        <w:t>)</w:t>
                      </w:r>
                    </w:p>
                    <w:p w14:paraId="75972E63" w14:textId="77777777" w:rsidR="00B21E71" w:rsidRPr="003025A0" w:rsidRDefault="00B21E71" w:rsidP="00B21E71">
                      <w:pPr>
                        <w:jc w:val="center"/>
                        <w:rPr>
                          <w:lang w:val="en-US"/>
                        </w:rPr>
                      </w:pPr>
                    </w:p>
                    <w:p w14:paraId="43DB94B6" w14:textId="77777777" w:rsidR="00B21E71" w:rsidRPr="00C82908" w:rsidRDefault="00B21E71" w:rsidP="00B21E71">
                      <w:pPr>
                        <w:pStyle w:val="NormalWeb"/>
                        <w:spacing w:before="0" w:beforeAutospacing="0" w:after="0" w:afterAutospacing="0"/>
                        <w:jc w:val="center"/>
                        <w:textAlignment w:val="baseline"/>
                        <w:rPr>
                          <w:i/>
                          <w:sz w:val="20"/>
                          <w:szCs w:val="20"/>
                        </w:rPr>
                      </w:pPr>
                      <w:r w:rsidRPr="00C82908">
                        <w:rPr>
                          <w:i/>
                          <w:sz w:val="20"/>
                          <w:szCs w:val="20"/>
                        </w:rPr>
                        <w:t>This project has been funded with support from the European Commission.</w:t>
                      </w:r>
                    </w:p>
                    <w:p w14:paraId="59E4D0A0" w14:textId="77777777" w:rsidR="0032106E" w:rsidRPr="003025A0" w:rsidRDefault="00B21E71" w:rsidP="00B21E71">
                      <w:pPr>
                        <w:jc w:val="center"/>
                        <w:rPr>
                          <w:lang w:val="en-US"/>
                        </w:rPr>
                      </w:pPr>
                      <w:r w:rsidRPr="00C82908">
                        <w:rPr>
                          <w:i/>
                          <w:sz w:val="20"/>
                          <w:szCs w:val="20"/>
                        </w:rPr>
                        <w:t>This publication [communication] reflects the views only of the author, and the Commission cannot be held responsible for any use which ma y be made of the information contained therein.</w:t>
                      </w:r>
                    </w:p>
                  </w:txbxContent>
                </v:textbox>
              </v:shape>
            </w:pict>
          </mc:Fallback>
        </mc:AlternateContent>
      </w:r>
    </w:p>
    <w:p w14:paraId="3E74F27B" w14:textId="77777777" w:rsidR="00242A86" w:rsidRPr="00242A86" w:rsidRDefault="00242A86" w:rsidP="00242A86"/>
    <w:p w14:paraId="2787317A" w14:textId="77777777" w:rsidR="00242A86" w:rsidRPr="00242A86" w:rsidRDefault="00242A86" w:rsidP="00242A86"/>
    <w:p w14:paraId="0881D22A" w14:textId="77777777" w:rsidR="00242A86" w:rsidRPr="00242A86" w:rsidRDefault="00242A86" w:rsidP="00242A86"/>
    <w:p w14:paraId="77685B9D" w14:textId="77777777" w:rsidR="00242A86" w:rsidRPr="00242A86" w:rsidRDefault="00242A86" w:rsidP="00242A86"/>
    <w:p w14:paraId="798F8560" w14:textId="77777777" w:rsidR="00242A86" w:rsidRPr="00242A86" w:rsidRDefault="00242A86" w:rsidP="00242A86"/>
    <w:p w14:paraId="11FCB115" w14:textId="77777777" w:rsidR="00242A86" w:rsidRPr="00242A86" w:rsidRDefault="00242A86" w:rsidP="00242A86"/>
    <w:p w14:paraId="769C9EE9" w14:textId="38ED047E" w:rsidR="008141F4" w:rsidRDefault="008141F4" w:rsidP="008141F4">
      <w:pPr>
        <w:autoSpaceDE w:val="0"/>
        <w:autoSpaceDN w:val="0"/>
        <w:adjustRightInd w:val="0"/>
        <w:spacing w:after="173"/>
        <w:rPr>
          <w:rFonts w:cs="Arial"/>
          <w:color w:val="404040"/>
          <w:u w:val="single"/>
          <w:lang w:eastAsia="sl-SI"/>
        </w:rPr>
      </w:pPr>
    </w:p>
    <w:p w14:paraId="77D21623" w14:textId="51A82EAE" w:rsidR="00911D39" w:rsidRDefault="00911D39" w:rsidP="008141F4">
      <w:pPr>
        <w:autoSpaceDE w:val="0"/>
        <w:autoSpaceDN w:val="0"/>
        <w:adjustRightInd w:val="0"/>
        <w:spacing w:after="173"/>
        <w:rPr>
          <w:rFonts w:cs="Arial"/>
          <w:color w:val="404040"/>
          <w:u w:val="single"/>
          <w:lang w:eastAsia="sl-SI"/>
        </w:rPr>
      </w:pPr>
    </w:p>
    <w:p w14:paraId="3C13ADB1" w14:textId="59FB2907" w:rsidR="00911D39" w:rsidRDefault="00911D39" w:rsidP="008141F4">
      <w:pPr>
        <w:autoSpaceDE w:val="0"/>
        <w:autoSpaceDN w:val="0"/>
        <w:adjustRightInd w:val="0"/>
        <w:spacing w:after="173"/>
        <w:rPr>
          <w:rFonts w:cs="Arial"/>
          <w:color w:val="404040"/>
          <w:u w:val="single"/>
          <w:lang w:eastAsia="sl-SI"/>
        </w:rPr>
      </w:pPr>
    </w:p>
    <w:p w14:paraId="1361E78F" w14:textId="2DFD0FA6" w:rsidR="00911D39" w:rsidRDefault="00911D39" w:rsidP="008141F4">
      <w:pPr>
        <w:autoSpaceDE w:val="0"/>
        <w:autoSpaceDN w:val="0"/>
        <w:adjustRightInd w:val="0"/>
        <w:spacing w:after="173"/>
        <w:rPr>
          <w:rFonts w:cs="Arial"/>
          <w:color w:val="404040"/>
          <w:u w:val="single"/>
          <w:lang w:eastAsia="sl-SI"/>
        </w:rPr>
      </w:pPr>
    </w:p>
    <w:p w14:paraId="604E1DB5" w14:textId="2FD690C1" w:rsidR="00911D39" w:rsidRDefault="00911D39" w:rsidP="008141F4">
      <w:pPr>
        <w:autoSpaceDE w:val="0"/>
        <w:autoSpaceDN w:val="0"/>
        <w:adjustRightInd w:val="0"/>
        <w:spacing w:after="173"/>
        <w:rPr>
          <w:rFonts w:cs="Arial"/>
          <w:color w:val="404040"/>
          <w:u w:val="single"/>
          <w:lang w:eastAsia="sl-SI"/>
        </w:rPr>
      </w:pPr>
    </w:p>
    <w:p w14:paraId="557C1A72" w14:textId="77777777" w:rsidR="00911D39" w:rsidRPr="00C3074C" w:rsidRDefault="00911D39" w:rsidP="008141F4">
      <w:pPr>
        <w:autoSpaceDE w:val="0"/>
        <w:autoSpaceDN w:val="0"/>
        <w:adjustRightInd w:val="0"/>
        <w:spacing w:after="173"/>
        <w:rPr>
          <w:rFonts w:cs="Arial"/>
          <w:color w:val="404040"/>
          <w:u w:val="single"/>
          <w:lang w:eastAsia="sl-SI"/>
        </w:rPr>
      </w:pPr>
    </w:p>
    <w:p w14:paraId="71894288" w14:textId="77777777" w:rsidR="008141F4" w:rsidRPr="00C3074C" w:rsidRDefault="008141F4" w:rsidP="008141F4">
      <w:pPr>
        <w:autoSpaceDE w:val="0"/>
        <w:autoSpaceDN w:val="0"/>
        <w:adjustRightInd w:val="0"/>
        <w:spacing w:after="173"/>
        <w:rPr>
          <w:rFonts w:cs="Arial"/>
          <w:color w:val="404040"/>
          <w:u w:val="single"/>
          <w:lang w:eastAsia="sl-SI"/>
        </w:rPr>
      </w:pPr>
    </w:p>
    <w:p w14:paraId="39CA5F35" w14:textId="77777777" w:rsidR="0032106E" w:rsidRDefault="0032106E" w:rsidP="0032106E">
      <w:pPr>
        <w:autoSpaceDE w:val="0"/>
        <w:autoSpaceDN w:val="0"/>
        <w:adjustRightInd w:val="0"/>
        <w:spacing w:after="173"/>
        <w:rPr>
          <w:rFonts w:cs="Arial"/>
          <w:color w:val="000000" w:themeColor="text1"/>
          <w:lang w:eastAsia="sl-SI"/>
        </w:rPr>
      </w:pPr>
      <w:r w:rsidRPr="00C3074C">
        <w:rPr>
          <w:rFonts w:cs="Arial"/>
          <w:color w:val="000000" w:themeColor="text1"/>
          <w:lang w:eastAsia="sl-SI"/>
        </w:rPr>
        <w:t>Location, date</w:t>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t>Sign</w:t>
      </w:r>
      <w:r>
        <w:rPr>
          <w:rFonts w:cs="Arial"/>
          <w:color w:val="000000" w:themeColor="text1"/>
          <w:lang w:eastAsia="sl-SI"/>
        </w:rPr>
        <w:t>ature</w:t>
      </w:r>
      <w:r w:rsidRPr="00C3074C">
        <w:rPr>
          <w:rFonts w:cs="Arial"/>
          <w:color w:val="000000" w:themeColor="text1"/>
          <w:lang w:eastAsia="sl-SI"/>
        </w:rPr>
        <w:t xml:space="preserve"> </w:t>
      </w:r>
    </w:p>
    <w:p w14:paraId="23B33B37" w14:textId="77777777" w:rsidR="0032106E" w:rsidRPr="00C3074C" w:rsidRDefault="0032106E" w:rsidP="0032106E">
      <w:pPr>
        <w:autoSpaceDE w:val="0"/>
        <w:autoSpaceDN w:val="0"/>
        <w:adjustRightInd w:val="0"/>
        <w:spacing w:after="173"/>
        <w:rPr>
          <w:rFonts w:cs="Arial"/>
          <w:color w:val="000000" w:themeColor="text1"/>
          <w:lang w:eastAsia="sl-SI"/>
        </w:rPr>
      </w:pPr>
      <w:r>
        <w:rPr>
          <w:rFonts w:cs="Arial"/>
          <w:color w:val="000000" w:themeColor="text1"/>
          <w:lang w:eastAsia="sl-SI"/>
        </w:rPr>
        <w:t>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w:t>
      </w:r>
    </w:p>
    <w:p w14:paraId="2DF360FB" w14:textId="77777777" w:rsidR="00242A86" w:rsidRDefault="00242A86" w:rsidP="00242A86"/>
    <w:p w14:paraId="6CDC5945" w14:textId="77777777" w:rsidR="00242A86" w:rsidRDefault="00242A86" w:rsidP="00242A86"/>
    <w:p w14:paraId="5C598EF8" w14:textId="77777777" w:rsidR="00242A86" w:rsidRDefault="00242A86" w:rsidP="00242A86"/>
    <w:p w14:paraId="72CEB74D" w14:textId="77777777" w:rsidR="00242A86" w:rsidRDefault="00242A86" w:rsidP="00242A86"/>
    <w:p w14:paraId="7F5B04CC" w14:textId="77777777" w:rsidR="00242A86" w:rsidRDefault="00242A86" w:rsidP="00242A86"/>
    <w:p w14:paraId="0768767F" w14:textId="4D968DA0" w:rsidR="00911D39" w:rsidRDefault="00911D39" w:rsidP="00242A86"/>
    <w:p w14:paraId="23C40267" w14:textId="319CE3A3" w:rsidR="00911D39" w:rsidRDefault="00911D39" w:rsidP="00242A86"/>
    <w:p w14:paraId="3F77612F" w14:textId="77777777" w:rsidR="00911D39" w:rsidRPr="001C5E45" w:rsidRDefault="00911D39" w:rsidP="00911D39">
      <w:pPr>
        <w:ind w:left="360"/>
        <w:jc w:val="both"/>
        <w:rPr>
          <w:b/>
          <w:bCs/>
          <w:iCs/>
          <w:lang w:val="sr-Latn-CS"/>
        </w:rPr>
      </w:pPr>
      <w:r w:rsidRPr="001C5E45">
        <w:rPr>
          <w:rStyle w:val="shorttext"/>
        </w:rPr>
        <w:t>WINTER SEMESTER</w:t>
      </w:r>
    </w:p>
    <w:p w14:paraId="61D81985" w14:textId="77777777" w:rsidR="00911D39" w:rsidRPr="00E64B6E" w:rsidRDefault="00911D39" w:rsidP="00911D39">
      <w:pPr>
        <w:jc w:val="both"/>
        <w:rPr>
          <w:b/>
          <w:bCs/>
          <w:iCs/>
          <w:lang w:val="sr-Latn-CS"/>
        </w:rPr>
      </w:pPr>
    </w:p>
    <w:p w14:paraId="3A57EE2A" w14:textId="77777777" w:rsidR="00911D39" w:rsidRPr="00E64B6E" w:rsidRDefault="00911D39" w:rsidP="00911D39">
      <w:pPr>
        <w:ind w:left="360"/>
        <w:jc w:val="both"/>
        <w:rPr>
          <w:b/>
          <w:bCs/>
          <w:iCs/>
          <w:lang w:val="sr-Latn-CS"/>
        </w:rPr>
      </w:pPr>
      <w:r w:rsidRPr="00E64B6E">
        <w:rPr>
          <w:b/>
          <w:bCs/>
          <w:iCs/>
          <w:lang w:val="sr-Latn-CS"/>
        </w:rPr>
        <w:t xml:space="preserve">I  </w:t>
      </w:r>
      <w:r w:rsidRPr="00E64B6E">
        <w:rPr>
          <w:b/>
          <w:bCs/>
          <w:iCs/>
          <w:u w:val="single"/>
          <w:lang w:val="sr-Latn-CS"/>
        </w:rPr>
        <w:t>Introductory lectures</w:t>
      </w:r>
    </w:p>
    <w:p w14:paraId="5A589BD8" w14:textId="77777777" w:rsidR="00911D39" w:rsidRPr="00E64B6E" w:rsidRDefault="00911D39" w:rsidP="00911D39">
      <w:pPr>
        <w:pStyle w:val="Heading3"/>
        <w:tabs>
          <w:tab w:val="left" w:pos="720"/>
        </w:tabs>
        <w:ind w:left="360"/>
        <w:jc w:val="both"/>
        <w:rPr>
          <w:u w:val="single"/>
          <w:lang w:val="sr-Latn-CS"/>
        </w:rPr>
      </w:pPr>
      <w:r w:rsidRPr="00E64B6E">
        <w:rPr>
          <w:u w:val="single"/>
          <w:lang w:val="sr-Latn-CS"/>
        </w:rPr>
        <w:t xml:space="preserve"> </w:t>
      </w:r>
    </w:p>
    <w:p w14:paraId="145F9E77" w14:textId="77777777" w:rsidR="00911D39" w:rsidRPr="00E64B6E" w:rsidRDefault="00911D39" w:rsidP="00911D39">
      <w:pPr>
        <w:pStyle w:val="ListParagraph"/>
        <w:widowControl/>
        <w:numPr>
          <w:ilvl w:val="0"/>
          <w:numId w:val="6"/>
        </w:numPr>
        <w:suppressAutoHyphens w:val="0"/>
        <w:spacing w:before="0" w:after="0"/>
        <w:ind w:right="0"/>
        <w:jc w:val="both"/>
        <w:rPr>
          <w:lang w:val="sr-Latn-CS" w:eastAsia="it-IT"/>
        </w:rPr>
      </w:pPr>
      <w:r w:rsidRPr="00E64B6E">
        <w:rPr>
          <w:lang w:val="sr-Latn-CS" w:eastAsia="it-IT"/>
        </w:rPr>
        <w:t>Introductory lecture. General advices regarding final research paper in the field od supraspecialization in Pain Medicine</w:t>
      </w:r>
    </w:p>
    <w:p w14:paraId="334EEB69" w14:textId="77777777" w:rsidR="00911D39" w:rsidRPr="00E64B6E" w:rsidRDefault="00911D39" w:rsidP="00911D39">
      <w:pPr>
        <w:pStyle w:val="ListParagraph"/>
        <w:widowControl/>
        <w:numPr>
          <w:ilvl w:val="0"/>
          <w:numId w:val="6"/>
        </w:numPr>
        <w:suppressAutoHyphens w:val="0"/>
        <w:spacing w:before="0" w:after="0"/>
        <w:ind w:right="0"/>
        <w:jc w:val="both"/>
        <w:rPr>
          <w:lang w:val="sr-Latn-CS" w:eastAsia="it-IT"/>
        </w:rPr>
      </w:pPr>
      <w:r w:rsidRPr="00E64B6E">
        <w:rPr>
          <w:lang w:val="sr-Latn-CS" w:eastAsia="it-IT"/>
        </w:rPr>
        <w:t>Promotion of the National clinical guideline of good clinical practice for the diagnosis and treatment of chronic cancer pain</w:t>
      </w:r>
    </w:p>
    <w:p w14:paraId="75A9ED1D" w14:textId="77777777" w:rsidR="00911D39" w:rsidRDefault="00911D39" w:rsidP="00911D39">
      <w:pPr>
        <w:ind w:left="360"/>
        <w:jc w:val="both"/>
        <w:rPr>
          <w:b/>
          <w:bCs/>
          <w:iCs/>
          <w:u w:val="single"/>
          <w:lang w:val="sr-Latn-CS"/>
        </w:rPr>
      </w:pPr>
    </w:p>
    <w:p w14:paraId="12FA66CD" w14:textId="77777777" w:rsidR="00911D39" w:rsidRPr="00E64B6E" w:rsidRDefault="00911D39" w:rsidP="00911D39">
      <w:pPr>
        <w:ind w:left="360"/>
        <w:jc w:val="both"/>
        <w:rPr>
          <w:b/>
          <w:bCs/>
          <w:iCs/>
          <w:u w:val="single"/>
          <w:lang w:val="sr-Latn-CS"/>
        </w:rPr>
      </w:pPr>
      <w:r w:rsidRPr="00E64B6E">
        <w:rPr>
          <w:b/>
          <w:bCs/>
          <w:iCs/>
          <w:u w:val="single"/>
          <w:lang w:val="sr-Latn-CS"/>
        </w:rPr>
        <w:t>II   Anatomy of pain</w:t>
      </w:r>
    </w:p>
    <w:p w14:paraId="2B46844A" w14:textId="77777777" w:rsidR="00911D39" w:rsidRPr="00E64B6E" w:rsidRDefault="00911D39" w:rsidP="00911D39">
      <w:pPr>
        <w:jc w:val="both"/>
        <w:rPr>
          <w:lang w:val="sr-Latn-CS" w:eastAsia="it-IT"/>
        </w:rPr>
      </w:pPr>
    </w:p>
    <w:p w14:paraId="4B4DDF1A" w14:textId="77777777" w:rsidR="00911D39" w:rsidRDefault="00911D39" w:rsidP="00911D39">
      <w:pPr>
        <w:pStyle w:val="ListParagraph"/>
        <w:widowControl/>
        <w:numPr>
          <w:ilvl w:val="0"/>
          <w:numId w:val="5"/>
        </w:numPr>
        <w:tabs>
          <w:tab w:val="left" w:pos="720"/>
        </w:tabs>
        <w:suppressAutoHyphens w:val="0"/>
        <w:spacing w:before="0" w:after="0"/>
        <w:ind w:right="0"/>
        <w:jc w:val="both"/>
        <w:rPr>
          <w:lang w:val="sr-Latn-CS" w:eastAsia="it-IT"/>
        </w:rPr>
      </w:pPr>
      <w:r w:rsidRPr="00E64B6E">
        <w:rPr>
          <w:lang w:val="sr-Latn-CS" w:eastAsia="it-IT"/>
        </w:rPr>
        <w:t>Neuroanatomy of nocioception</w:t>
      </w:r>
    </w:p>
    <w:p w14:paraId="0574C895" w14:textId="77777777" w:rsidR="00911D39" w:rsidRPr="00E64B6E" w:rsidRDefault="00911D39" w:rsidP="00911D39">
      <w:pPr>
        <w:pStyle w:val="ListParagraph"/>
        <w:widowControl/>
        <w:numPr>
          <w:ilvl w:val="0"/>
          <w:numId w:val="5"/>
        </w:numPr>
        <w:tabs>
          <w:tab w:val="left" w:pos="720"/>
        </w:tabs>
        <w:suppressAutoHyphens w:val="0"/>
        <w:spacing w:before="0" w:after="0"/>
        <w:ind w:right="0"/>
        <w:jc w:val="both"/>
        <w:rPr>
          <w:lang w:val="sr-Latn-CS"/>
        </w:rPr>
      </w:pPr>
      <w:r w:rsidRPr="00E64B6E">
        <w:rPr>
          <w:lang w:val="sr-Latn-CS" w:eastAsia="it-IT"/>
        </w:rPr>
        <w:t xml:space="preserve">Anatomy of Pain Pathways </w:t>
      </w:r>
    </w:p>
    <w:p w14:paraId="6C3FB153" w14:textId="77777777" w:rsidR="00911D39" w:rsidRPr="00E64B6E" w:rsidRDefault="00911D39" w:rsidP="00911D39">
      <w:pPr>
        <w:ind w:left="360"/>
        <w:jc w:val="both"/>
        <w:rPr>
          <w:b/>
          <w:lang w:val="sr-Latn-CS"/>
        </w:rPr>
      </w:pPr>
    </w:p>
    <w:p w14:paraId="6282BC01" w14:textId="77777777" w:rsidR="00911D39" w:rsidRPr="00E64B6E" w:rsidRDefault="00911D39" w:rsidP="00911D39">
      <w:pPr>
        <w:ind w:left="360"/>
        <w:jc w:val="both"/>
        <w:rPr>
          <w:b/>
          <w:bCs/>
          <w:iCs/>
          <w:u w:val="single"/>
          <w:lang w:val="sr-Latn-CS"/>
        </w:rPr>
      </w:pPr>
      <w:r w:rsidRPr="00E64B6E">
        <w:rPr>
          <w:b/>
          <w:u w:val="single"/>
          <w:lang w:val="sr-Latn-CS"/>
        </w:rPr>
        <w:t xml:space="preserve">III  </w:t>
      </w:r>
      <w:r w:rsidRPr="00E64B6E">
        <w:rPr>
          <w:b/>
          <w:bCs/>
          <w:iCs/>
          <w:u w:val="single"/>
          <w:lang w:val="sr-Latn-CS"/>
        </w:rPr>
        <w:t>The Physiology of Pain</w:t>
      </w:r>
    </w:p>
    <w:p w14:paraId="4C736022" w14:textId="77777777" w:rsidR="00911D39" w:rsidRPr="00E64B6E" w:rsidRDefault="00911D39" w:rsidP="00911D39">
      <w:pPr>
        <w:ind w:left="360"/>
        <w:jc w:val="both"/>
        <w:rPr>
          <w:b/>
          <w:u w:val="single"/>
          <w:lang w:val="sr-Latn-CS"/>
        </w:rPr>
      </w:pPr>
    </w:p>
    <w:p w14:paraId="013BD62A" w14:textId="77777777" w:rsidR="00911D39" w:rsidRPr="00E64B6E" w:rsidRDefault="00911D39" w:rsidP="00911D39">
      <w:pPr>
        <w:pStyle w:val="ListParagraph"/>
        <w:widowControl/>
        <w:numPr>
          <w:ilvl w:val="0"/>
          <w:numId w:val="7"/>
        </w:numPr>
        <w:suppressAutoHyphens w:val="0"/>
        <w:spacing w:before="0" w:after="200" w:line="276" w:lineRule="auto"/>
        <w:ind w:right="0"/>
        <w:jc w:val="both"/>
        <w:rPr>
          <w:lang w:val="sr-Latn-CS"/>
        </w:rPr>
      </w:pPr>
      <w:r w:rsidRPr="00E64B6E">
        <w:rPr>
          <w:lang w:val="sr-Latn-CS"/>
        </w:rPr>
        <w:t>Theories of Pain and the Pathophysiology of Peripheral Nerve Damage</w:t>
      </w:r>
    </w:p>
    <w:p w14:paraId="6F93CC9E" w14:textId="77777777" w:rsidR="00911D39" w:rsidRPr="00E64B6E" w:rsidRDefault="00911D39" w:rsidP="00911D39">
      <w:pPr>
        <w:pStyle w:val="ListParagraph"/>
        <w:widowControl/>
        <w:numPr>
          <w:ilvl w:val="0"/>
          <w:numId w:val="7"/>
        </w:numPr>
        <w:suppressAutoHyphens w:val="0"/>
        <w:spacing w:before="0" w:after="200" w:line="276" w:lineRule="auto"/>
        <w:ind w:right="0"/>
        <w:jc w:val="both"/>
        <w:rPr>
          <w:lang w:val="sr-Latn-CS" w:eastAsia="it-IT"/>
        </w:rPr>
      </w:pPr>
      <w:r w:rsidRPr="00E64B6E">
        <w:rPr>
          <w:lang w:val="sr-Latn-CS" w:eastAsia="it-IT"/>
        </w:rPr>
        <w:t>Pain and Neuroplasticity: The Role of Dorsal Roots</w:t>
      </w:r>
    </w:p>
    <w:p w14:paraId="141DAE8E" w14:textId="77777777" w:rsidR="00911D39" w:rsidRPr="00E64B6E" w:rsidRDefault="00911D39" w:rsidP="00911D39">
      <w:pPr>
        <w:pStyle w:val="ListParagraph"/>
        <w:widowControl/>
        <w:numPr>
          <w:ilvl w:val="0"/>
          <w:numId w:val="7"/>
        </w:numPr>
        <w:suppressAutoHyphens w:val="0"/>
        <w:spacing w:before="0" w:after="200" w:line="276" w:lineRule="auto"/>
        <w:ind w:right="0"/>
        <w:jc w:val="both"/>
        <w:rPr>
          <w:lang w:val="sr-Latn-CS" w:eastAsia="it-IT"/>
        </w:rPr>
      </w:pPr>
      <w:r w:rsidRPr="00E64B6E">
        <w:rPr>
          <w:lang w:val="sr-Latn-CS" w:eastAsia="it-IT"/>
        </w:rPr>
        <w:t>Deep, visceral, inflammatory, neuropathic pain</w:t>
      </w:r>
    </w:p>
    <w:p w14:paraId="51BE44D8" w14:textId="77777777" w:rsidR="00911D39" w:rsidRPr="00E64B6E" w:rsidRDefault="00911D39" w:rsidP="00911D39">
      <w:pPr>
        <w:pStyle w:val="ListParagraph"/>
        <w:widowControl/>
        <w:numPr>
          <w:ilvl w:val="0"/>
          <w:numId w:val="7"/>
        </w:numPr>
        <w:suppressAutoHyphens w:val="0"/>
        <w:spacing w:before="0" w:after="200" w:line="276" w:lineRule="auto"/>
        <w:ind w:right="0"/>
        <w:jc w:val="both"/>
        <w:rPr>
          <w:lang w:val="sr-Latn-CS" w:eastAsia="it-IT"/>
        </w:rPr>
      </w:pPr>
      <w:r w:rsidRPr="00E64B6E">
        <w:rPr>
          <w:lang w:val="sr-Latn-CS" w:eastAsia="it-IT"/>
        </w:rPr>
        <w:t>Neurophysilogy of acute and chronic pain</w:t>
      </w:r>
    </w:p>
    <w:p w14:paraId="0B63E259" w14:textId="77777777" w:rsidR="00911D39" w:rsidRPr="00E64B6E" w:rsidRDefault="00911D39" w:rsidP="00911D39">
      <w:pPr>
        <w:pStyle w:val="ListParagraph"/>
        <w:widowControl/>
        <w:numPr>
          <w:ilvl w:val="0"/>
          <w:numId w:val="7"/>
        </w:numPr>
        <w:suppressAutoHyphens w:val="0"/>
        <w:spacing w:before="0" w:after="0"/>
        <w:ind w:right="0"/>
        <w:jc w:val="both"/>
        <w:rPr>
          <w:bCs/>
          <w:lang w:val="sr-Latn-CS"/>
        </w:rPr>
      </w:pPr>
      <w:r w:rsidRPr="00E64B6E">
        <w:rPr>
          <w:bCs/>
          <w:lang w:val="sr-Latn-CS"/>
        </w:rPr>
        <w:t>Neurobiology of Pain in Infants and Children, Development of Painful Pathways and Pain Mechanisms</w:t>
      </w:r>
    </w:p>
    <w:p w14:paraId="11EF1593" w14:textId="77777777" w:rsidR="00911D39" w:rsidRPr="00E64B6E" w:rsidRDefault="00911D39" w:rsidP="00911D39">
      <w:pPr>
        <w:pStyle w:val="Heading1"/>
        <w:tabs>
          <w:tab w:val="left" w:pos="1800"/>
        </w:tabs>
        <w:spacing w:before="0"/>
        <w:ind w:left="360"/>
        <w:jc w:val="both"/>
        <w:rPr>
          <w:rFonts w:ascii="Times New Roman" w:eastAsia="Batang" w:hAnsi="Times New Roman"/>
          <w:b w:val="0"/>
          <w:bCs w:val="0"/>
          <w:sz w:val="24"/>
          <w:szCs w:val="24"/>
          <w:lang w:val="sr-Latn-CS" w:eastAsia="it-IT"/>
        </w:rPr>
      </w:pPr>
    </w:p>
    <w:p w14:paraId="1C1B6672" w14:textId="77777777" w:rsidR="00911D39" w:rsidRPr="00E64B6E" w:rsidRDefault="00911D39" w:rsidP="00911D39">
      <w:pPr>
        <w:pStyle w:val="Heading1"/>
        <w:tabs>
          <w:tab w:val="left" w:pos="1800"/>
        </w:tabs>
        <w:spacing w:before="0"/>
        <w:ind w:left="360"/>
        <w:jc w:val="both"/>
        <w:rPr>
          <w:rFonts w:ascii="Times New Roman" w:hAnsi="Times New Roman"/>
          <w:bCs w:val="0"/>
          <w:iCs/>
          <w:sz w:val="24"/>
          <w:szCs w:val="24"/>
          <w:u w:val="single"/>
          <w:lang w:val="sr-Latn-CS"/>
        </w:rPr>
      </w:pPr>
      <w:r w:rsidRPr="00E64B6E">
        <w:rPr>
          <w:rFonts w:ascii="Times New Roman" w:eastAsia="Batang" w:hAnsi="Times New Roman"/>
          <w:bCs w:val="0"/>
          <w:sz w:val="24"/>
          <w:szCs w:val="24"/>
          <w:u w:val="single"/>
          <w:lang w:val="sr-Latn-CS" w:eastAsia="it-IT"/>
        </w:rPr>
        <w:t>I</w:t>
      </w:r>
      <w:r w:rsidRPr="00E64B6E">
        <w:rPr>
          <w:rFonts w:ascii="Times New Roman" w:hAnsi="Times New Roman"/>
          <w:sz w:val="24"/>
          <w:szCs w:val="24"/>
          <w:u w:val="single"/>
          <w:lang w:val="sr-Latn-CS"/>
        </w:rPr>
        <w:t xml:space="preserve">V   </w:t>
      </w:r>
      <w:r w:rsidRPr="00E64B6E">
        <w:rPr>
          <w:rFonts w:ascii="Times New Roman" w:hAnsi="Times New Roman"/>
          <w:iCs/>
          <w:sz w:val="24"/>
          <w:szCs w:val="24"/>
          <w:u w:val="single"/>
          <w:lang w:val="sr-Latn-CS"/>
        </w:rPr>
        <w:t>Assessment of Pain</w:t>
      </w:r>
    </w:p>
    <w:p w14:paraId="6235E62C" w14:textId="77777777" w:rsidR="00911D39" w:rsidRPr="00E64B6E" w:rsidRDefault="00911D39" w:rsidP="00911D39">
      <w:pPr>
        <w:ind w:left="360"/>
        <w:jc w:val="both"/>
        <w:rPr>
          <w:b/>
          <w:u w:val="single"/>
          <w:lang w:val="sr-Latn-CS"/>
        </w:rPr>
      </w:pPr>
    </w:p>
    <w:p w14:paraId="48CC201E" w14:textId="77777777" w:rsidR="00911D39" w:rsidRPr="00E64B6E" w:rsidRDefault="00911D39" w:rsidP="00911D39">
      <w:pPr>
        <w:pStyle w:val="ListParagraph"/>
        <w:widowControl/>
        <w:numPr>
          <w:ilvl w:val="0"/>
          <w:numId w:val="8"/>
        </w:numPr>
        <w:suppressAutoHyphens w:val="0"/>
        <w:spacing w:before="0" w:after="0"/>
        <w:ind w:right="0"/>
        <w:jc w:val="both"/>
        <w:rPr>
          <w:lang w:val="sr-Latn-CS"/>
        </w:rPr>
      </w:pPr>
      <w:r w:rsidRPr="00E64B6E">
        <w:rPr>
          <w:lang w:val="sr-Latn-CS"/>
        </w:rPr>
        <w:t>Assessment of Pain, Clinical Evaluation of Pain, Pain Questionnaires and Pain Scales</w:t>
      </w:r>
    </w:p>
    <w:p w14:paraId="3FD8776B" w14:textId="4681A8A4" w:rsidR="00911D39" w:rsidRPr="00911D39" w:rsidRDefault="00911D39" w:rsidP="00911D39">
      <w:pPr>
        <w:pStyle w:val="ListParagraph"/>
        <w:widowControl/>
        <w:numPr>
          <w:ilvl w:val="0"/>
          <w:numId w:val="8"/>
        </w:numPr>
        <w:suppressAutoHyphens w:val="0"/>
        <w:spacing w:before="0" w:after="0"/>
        <w:ind w:right="0"/>
        <w:jc w:val="both"/>
        <w:rPr>
          <w:lang w:val="sr-Latn-CS"/>
        </w:rPr>
      </w:pPr>
      <w:r w:rsidRPr="00E64B6E">
        <w:rPr>
          <w:lang w:val="sr-Latn-CS"/>
        </w:rPr>
        <w:t xml:space="preserve">Pediatric and neonatal scales </w:t>
      </w:r>
    </w:p>
    <w:p w14:paraId="6E6A1A1C" w14:textId="77777777" w:rsidR="00911D39" w:rsidRPr="00E64B6E" w:rsidRDefault="00911D39" w:rsidP="00911D39">
      <w:pPr>
        <w:pStyle w:val="Heading1"/>
        <w:spacing w:before="0"/>
        <w:ind w:left="360"/>
        <w:jc w:val="both"/>
        <w:rPr>
          <w:rFonts w:ascii="Times New Roman" w:hAnsi="Times New Roman"/>
          <w:sz w:val="24"/>
          <w:szCs w:val="24"/>
          <w:u w:val="single"/>
          <w:lang w:val="sr-Latn-CS"/>
        </w:rPr>
      </w:pPr>
      <w:r w:rsidRPr="00E64B6E">
        <w:rPr>
          <w:rFonts w:ascii="Times New Roman" w:hAnsi="Times New Roman"/>
          <w:sz w:val="24"/>
          <w:szCs w:val="24"/>
          <w:u w:val="single"/>
          <w:lang w:val="sr-Latn-CS"/>
        </w:rPr>
        <w:lastRenderedPageBreak/>
        <w:t>V   Pain managment</w:t>
      </w:r>
    </w:p>
    <w:p w14:paraId="7778A6FE" w14:textId="77777777" w:rsidR="00911D39" w:rsidRDefault="00911D39" w:rsidP="00911D39">
      <w:pPr>
        <w:pStyle w:val="Heading1"/>
        <w:spacing w:before="0"/>
        <w:ind w:left="720"/>
        <w:jc w:val="both"/>
        <w:rPr>
          <w:rFonts w:ascii="Times New Roman" w:hAnsi="Times New Roman"/>
          <w:b w:val="0"/>
          <w:sz w:val="24"/>
          <w:szCs w:val="24"/>
          <w:lang w:val="sr-Latn-CS"/>
        </w:rPr>
      </w:pPr>
    </w:p>
    <w:p w14:paraId="6AAB642B" w14:textId="77777777" w:rsidR="00911D39" w:rsidRDefault="00911D39" w:rsidP="00911D39">
      <w:pPr>
        <w:pStyle w:val="Heading1"/>
        <w:keepLines/>
        <w:widowControl/>
        <w:numPr>
          <w:ilvl w:val="0"/>
          <w:numId w:val="9"/>
        </w:numPr>
        <w:suppressAutoHyphens w:val="0"/>
        <w:spacing w:before="0" w:after="0"/>
        <w:ind w:right="0"/>
        <w:jc w:val="both"/>
        <w:rPr>
          <w:rFonts w:ascii="Times New Roman" w:hAnsi="Times New Roman"/>
          <w:b w:val="0"/>
          <w:sz w:val="24"/>
          <w:szCs w:val="24"/>
          <w:lang w:val="sr-Latn-CS"/>
        </w:rPr>
      </w:pPr>
      <w:r w:rsidRPr="001C5E45">
        <w:rPr>
          <w:rFonts w:ascii="Times New Roman" w:hAnsi="Times New Roman"/>
          <w:b w:val="0"/>
          <w:sz w:val="24"/>
          <w:szCs w:val="24"/>
          <w:lang w:val="sr-Latn-CS"/>
        </w:rPr>
        <w:t>A  Pharmacotherapy of Pain</w:t>
      </w:r>
    </w:p>
    <w:p w14:paraId="4C2EB63D" w14:textId="77777777" w:rsidR="00911D39" w:rsidRDefault="00911D39" w:rsidP="00911D39">
      <w:pPr>
        <w:pStyle w:val="Heading1"/>
        <w:keepLines/>
        <w:widowControl/>
        <w:numPr>
          <w:ilvl w:val="0"/>
          <w:numId w:val="9"/>
        </w:numPr>
        <w:suppressAutoHyphens w:val="0"/>
        <w:spacing w:before="0" w:after="0"/>
        <w:ind w:right="0"/>
        <w:jc w:val="both"/>
        <w:rPr>
          <w:rFonts w:ascii="Times New Roman" w:hAnsi="Times New Roman"/>
          <w:b w:val="0"/>
          <w:sz w:val="24"/>
          <w:szCs w:val="24"/>
          <w:lang w:val="sr-Latn-CS"/>
        </w:rPr>
      </w:pPr>
      <w:r w:rsidRPr="001C5E45">
        <w:rPr>
          <w:rFonts w:ascii="Times New Roman" w:hAnsi="Times New Roman"/>
          <w:b w:val="0"/>
          <w:sz w:val="24"/>
          <w:szCs w:val="24"/>
          <w:lang w:val="sr-Latn-CS"/>
        </w:rPr>
        <w:t>Pharmacotherapy of Pain (Nociceptors, Dorsal Dolumns of the Spinal Cord and Descending Modulation)</w:t>
      </w:r>
    </w:p>
    <w:p w14:paraId="37121C3A" w14:textId="77777777" w:rsidR="00911D39" w:rsidRDefault="00911D39" w:rsidP="00911D39">
      <w:pPr>
        <w:pStyle w:val="Heading1"/>
        <w:keepLines/>
        <w:widowControl/>
        <w:numPr>
          <w:ilvl w:val="0"/>
          <w:numId w:val="9"/>
        </w:numPr>
        <w:suppressAutoHyphens w:val="0"/>
        <w:spacing w:before="0" w:after="0"/>
        <w:ind w:right="0"/>
        <w:jc w:val="both"/>
        <w:rPr>
          <w:rFonts w:ascii="Times New Roman" w:hAnsi="Times New Roman"/>
          <w:b w:val="0"/>
          <w:sz w:val="24"/>
          <w:szCs w:val="24"/>
          <w:lang w:val="sr-Latn-CS"/>
        </w:rPr>
      </w:pPr>
      <w:r w:rsidRPr="001C5E45">
        <w:rPr>
          <w:rFonts w:ascii="Times New Roman" w:hAnsi="Times New Roman"/>
          <w:b w:val="0"/>
          <w:sz w:val="24"/>
          <w:szCs w:val="24"/>
          <w:lang w:val="sr-Latn-CS"/>
        </w:rPr>
        <w:t>Pharmacotherapy of Pain, Classes of A</w:t>
      </w:r>
      <w:r>
        <w:rPr>
          <w:rFonts w:ascii="Times New Roman" w:hAnsi="Times New Roman"/>
          <w:b w:val="0"/>
          <w:sz w:val="24"/>
          <w:szCs w:val="24"/>
          <w:lang w:val="sr-Latn-CS"/>
        </w:rPr>
        <w:t>nalgesics, Mechanisms of Action</w:t>
      </w:r>
    </w:p>
    <w:p w14:paraId="4CD19D49" w14:textId="77777777" w:rsidR="00911D39" w:rsidRDefault="00911D39" w:rsidP="00911D39">
      <w:pPr>
        <w:pStyle w:val="Heading1"/>
        <w:keepLines/>
        <w:widowControl/>
        <w:numPr>
          <w:ilvl w:val="0"/>
          <w:numId w:val="9"/>
        </w:numPr>
        <w:suppressAutoHyphens w:val="0"/>
        <w:spacing w:before="0" w:after="0"/>
        <w:ind w:right="0"/>
        <w:jc w:val="both"/>
        <w:rPr>
          <w:rFonts w:ascii="Times New Roman" w:hAnsi="Times New Roman"/>
          <w:b w:val="0"/>
          <w:bCs w:val="0"/>
          <w:sz w:val="24"/>
          <w:szCs w:val="24"/>
          <w:lang w:val="sr-Latn-CS" w:eastAsia="it-IT"/>
        </w:rPr>
      </w:pPr>
      <w:r w:rsidRPr="001C5E45">
        <w:rPr>
          <w:rFonts w:ascii="Times New Roman" w:hAnsi="Times New Roman"/>
          <w:b w:val="0"/>
          <w:bCs w:val="0"/>
          <w:sz w:val="24"/>
          <w:szCs w:val="24"/>
          <w:lang w:val="sr-Latn-CS" w:eastAsia="it-IT"/>
        </w:rPr>
        <w:t>NSAIL and COX Inhibitors: Pharmacology, Classification, Mechanism of Action, Clinical Application</w:t>
      </w:r>
    </w:p>
    <w:p w14:paraId="208BC68C" w14:textId="77777777" w:rsidR="00911D39" w:rsidRDefault="00911D39" w:rsidP="00911D39">
      <w:pPr>
        <w:pStyle w:val="Heading1"/>
        <w:keepLines/>
        <w:widowControl/>
        <w:numPr>
          <w:ilvl w:val="0"/>
          <w:numId w:val="9"/>
        </w:numPr>
        <w:suppressAutoHyphens w:val="0"/>
        <w:spacing w:before="0" w:after="0"/>
        <w:ind w:right="0"/>
        <w:jc w:val="both"/>
        <w:rPr>
          <w:rFonts w:ascii="Times New Roman" w:hAnsi="Times New Roman"/>
          <w:b w:val="0"/>
          <w:sz w:val="24"/>
          <w:szCs w:val="24"/>
          <w:lang w:val="sr-Latn-CS" w:eastAsia="it-IT"/>
        </w:rPr>
      </w:pPr>
      <w:r w:rsidRPr="001C5E45">
        <w:rPr>
          <w:rFonts w:ascii="Times New Roman" w:hAnsi="Times New Roman"/>
          <w:b w:val="0"/>
          <w:sz w:val="24"/>
          <w:szCs w:val="24"/>
          <w:lang w:val="sr-Latn-CS" w:eastAsia="it-IT"/>
        </w:rPr>
        <w:t>Classification and Mehanism of Action of Different Opiods, Pharmacology of Opiods</w:t>
      </w:r>
    </w:p>
    <w:p w14:paraId="2D4CB836" w14:textId="77777777" w:rsidR="00911D39" w:rsidRDefault="00911D39" w:rsidP="00911D39">
      <w:pPr>
        <w:pStyle w:val="Heading1"/>
        <w:keepLines/>
        <w:widowControl/>
        <w:numPr>
          <w:ilvl w:val="0"/>
          <w:numId w:val="9"/>
        </w:numPr>
        <w:suppressAutoHyphens w:val="0"/>
        <w:spacing w:before="0" w:after="0"/>
        <w:ind w:right="0"/>
        <w:jc w:val="both"/>
        <w:rPr>
          <w:rFonts w:ascii="Times New Roman" w:hAnsi="Times New Roman"/>
          <w:b w:val="0"/>
          <w:bCs w:val="0"/>
          <w:sz w:val="24"/>
          <w:szCs w:val="24"/>
          <w:lang w:val="sr-Latn-CS" w:eastAsia="it-IT"/>
        </w:rPr>
      </w:pPr>
      <w:r>
        <w:rPr>
          <w:rFonts w:ascii="Times New Roman" w:hAnsi="Times New Roman"/>
          <w:b w:val="0"/>
          <w:bCs w:val="0"/>
          <w:sz w:val="24"/>
          <w:szCs w:val="24"/>
          <w:lang w:val="sr-Latn-CS" w:eastAsia="it-IT"/>
        </w:rPr>
        <w:t>Clinical Use of Opiods</w:t>
      </w:r>
    </w:p>
    <w:p w14:paraId="7343B0CD" w14:textId="77777777" w:rsidR="00911D39" w:rsidRDefault="00911D39" w:rsidP="00911D39">
      <w:pPr>
        <w:pStyle w:val="Heading1"/>
        <w:keepLines/>
        <w:widowControl/>
        <w:numPr>
          <w:ilvl w:val="0"/>
          <w:numId w:val="9"/>
        </w:numPr>
        <w:suppressAutoHyphens w:val="0"/>
        <w:spacing w:before="0" w:after="0"/>
        <w:ind w:right="0"/>
        <w:jc w:val="both"/>
        <w:rPr>
          <w:rFonts w:ascii="Times New Roman" w:hAnsi="Times New Roman"/>
          <w:b w:val="0"/>
          <w:sz w:val="24"/>
          <w:szCs w:val="24"/>
          <w:lang w:val="sr-Latn-CS"/>
        </w:rPr>
      </w:pPr>
      <w:r w:rsidRPr="001C5E45">
        <w:rPr>
          <w:rFonts w:ascii="Times New Roman" w:hAnsi="Times New Roman"/>
          <w:b w:val="0"/>
          <w:sz w:val="24"/>
          <w:szCs w:val="24"/>
          <w:lang w:val="sr-Latn-CS"/>
        </w:rPr>
        <w:t>Dependence and Opiophobia</w:t>
      </w:r>
    </w:p>
    <w:p w14:paraId="06E2A9BA" w14:textId="77777777" w:rsidR="00911D39" w:rsidRDefault="00911D39" w:rsidP="00911D39">
      <w:pPr>
        <w:pStyle w:val="Heading1"/>
        <w:keepLines/>
        <w:widowControl/>
        <w:numPr>
          <w:ilvl w:val="0"/>
          <w:numId w:val="9"/>
        </w:numPr>
        <w:suppressAutoHyphens w:val="0"/>
        <w:spacing w:before="0" w:after="0"/>
        <w:ind w:right="0"/>
        <w:jc w:val="both"/>
        <w:rPr>
          <w:rFonts w:ascii="Times New Roman" w:hAnsi="Times New Roman"/>
          <w:b w:val="0"/>
          <w:bCs w:val="0"/>
          <w:sz w:val="24"/>
          <w:szCs w:val="24"/>
          <w:lang w:val="sr-Latn-CS" w:eastAsia="it-IT"/>
        </w:rPr>
      </w:pPr>
      <w:r w:rsidRPr="001C5E45">
        <w:rPr>
          <w:rFonts w:ascii="Times New Roman" w:hAnsi="Times New Roman"/>
          <w:b w:val="0"/>
          <w:bCs w:val="0"/>
          <w:sz w:val="24"/>
          <w:szCs w:val="24"/>
          <w:lang w:val="sr-Latn-CS" w:eastAsia="it-IT"/>
        </w:rPr>
        <w:t>Topical drugs, Cannabinoids, NMDA Antagonists, Botulimum toxin, Alpha Lipoic Acid – Pharmacology, Classification, Mechanism of</w:t>
      </w:r>
      <w:r>
        <w:rPr>
          <w:rFonts w:ascii="Times New Roman" w:hAnsi="Times New Roman"/>
          <w:b w:val="0"/>
          <w:bCs w:val="0"/>
          <w:sz w:val="24"/>
          <w:szCs w:val="24"/>
          <w:lang w:val="sr-Latn-CS" w:eastAsia="it-IT"/>
        </w:rPr>
        <w:t xml:space="preserve"> Action, Clinical Application</w:t>
      </w:r>
    </w:p>
    <w:p w14:paraId="409604C9" w14:textId="77777777" w:rsidR="00911D39" w:rsidRDefault="00911D39" w:rsidP="00911D39">
      <w:pPr>
        <w:pStyle w:val="Heading1"/>
        <w:keepLines/>
        <w:widowControl/>
        <w:numPr>
          <w:ilvl w:val="0"/>
          <w:numId w:val="9"/>
        </w:numPr>
        <w:suppressAutoHyphens w:val="0"/>
        <w:spacing w:before="0" w:after="0"/>
        <w:ind w:right="0"/>
        <w:jc w:val="both"/>
        <w:rPr>
          <w:rFonts w:ascii="Times New Roman" w:hAnsi="Times New Roman"/>
          <w:b w:val="0"/>
          <w:bCs w:val="0"/>
          <w:sz w:val="24"/>
          <w:szCs w:val="24"/>
          <w:lang w:val="sr-Latn-CS"/>
        </w:rPr>
      </w:pPr>
      <w:r w:rsidRPr="001C5E45">
        <w:rPr>
          <w:rFonts w:ascii="Times New Roman" w:hAnsi="Times New Roman"/>
          <w:b w:val="0"/>
          <w:bCs w:val="0"/>
          <w:sz w:val="24"/>
          <w:szCs w:val="24"/>
          <w:lang w:val="sr-Latn-CS"/>
        </w:rPr>
        <w:t>Antidepressants Coanalgesics for Pain – Pharmacology, Classification, Mechanism of Action, Clinical Application</w:t>
      </w:r>
    </w:p>
    <w:p w14:paraId="5642600B" w14:textId="77777777" w:rsidR="00911D39" w:rsidRDefault="00911D39" w:rsidP="00911D39">
      <w:pPr>
        <w:pStyle w:val="Heading1"/>
        <w:keepLines/>
        <w:widowControl/>
        <w:numPr>
          <w:ilvl w:val="0"/>
          <w:numId w:val="9"/>
        </w:numPr>
        <w:suppressAutoHyphens w:val="0"/>
        <w:spacing w:before="0" w:after="0"/>
        <w:ind w:right="0"/>
        <w:jc w:val="both"/>
        <w:rPr>
          <w:rFonts w:ascii="Times New Roman" w:hAnsi="Times New Roman"/>
          <w:b w:val="0"/>
          <w:bCs w:val="0"/>
          <w:sz w:val="24"/>
          <w:szCs w:val="24"/>
          <w:lang w:val="sr-Latn-CS" w:eastAsia="it-IT"/>
        </w:rPr>
      </w:pPr>
      <w:r w:rsidRPr="001C5E45">
        <w:rPr>
          <w:rFonts w:ascii="Times New Roman" w:hAnsi="Times New Roman"/>
          <w:b w:val="0"/>
          <w:bCs w:val="0"/>
          <w:sz w:val="24"/>
          <w:szCs w:val="24"/>
          <w:lang w:val="sr-Latn-CS" w:eastAsia="it-IT"/>
        </w:rPr>
        <w:t>Anticonvulsants – Coanalgesics for Pain – Pharmacology, Classification, Mechanism of Action, Clinical Application</w:t>
      </w:r>
    </w:p>
    <w:p w14:paraId="4B6B7BB5" w14:textId="77777777" w:rsidR="00911D39" w:rsidRPr="001C5E45" w:rsidRDefault="00911D39" w:rsidP="00911D39">
      <w:pPr>
        <w:pStyle w:val="Heading1"/>
        <w:keepLines/>
        <w:widowControl/>
        <w:numPr>
          <w:ilvl w:val="0"/>
          <w:numId w:val="9"/>
        </w:numPr>
        <w:suppressAutoHyphens w:val="0"/>
        <w:spacing w:before="0" w:after="0"/>
        <w:ind w:right="0"/>
        <w:jc w:val="both"/>
        <w:rPr>
          <w:rFonts w:ascii="Times New Roman" w:hAnsi="Times New Roman"/>
          <w:b w:val="0"/>
          <w:bCs w:val="0"/>
          <w:sz w:val="24"/>
          <w:szCs w:val="24"/>
          <w:lang w:val="sr-Latn-CS" w:eastAsia="it-IT"/>
        </w:rPr>
      </w:pPr>
      <w:r w:rsidRPr="001C5E45">
        <w:rPr>
          <w:rFonts w:ascii="Times New Roman" w:hAnsi="Times New Roman"/>
          <w:b w:val="0"/>
          <w:bCs w:val="0"/>
          <w:sz w:val="24"/>
          <w:szCs w:val="24"/>
          <w:lang w:val="sr-Latn-CS" w:eastAsia="it-IT"/>
        </w:rPr>
        <w:t xml:space="preserve">Placebo and Placebo Effect </w:t>
      </w:r>
    </w:p>
    <w:p w14:paraId="7575B64D" w14:textId="77777777" w:rsidR="00911D39" w:rsidRPr="00E64B6E" w:rsidRDefault="00911D39" w:rsidP="00911D39">
      <w:pPr>
        <w:jc w:val="both"/>
        <w:rPr>
          <w:bCs/>
          <w:lang w:val="sr-Latn-CS" w:eastAsia="it-IT"/>
        </w:rPr>
      </w:pPr>
    </w:p>
    <w:p w14:paraId="3FDFA939" w14:textId="77777777" w:rsidR="00911D39" w:rsidRPr="001C5E45" w:rsidRDefault="00911D39" w:rsidP="00911D39">
      <w:pPr>
        <w:ind w:left="360"/>
        <w:jc w:val="both"/>
        <w:rPr>
          <w:b/>
          <w:bCs/>
          <w:u w:val="single"/>
          <w:lang w:val="sr-Latn-CS" w:eastAsia="it-IT"/>
        </w:rPr>
      </w:pPr>
      <w:r w:rsidRPr="001C5E45">
        <w:rPr>
          <w:b/>
          <w:bCs/>
          <w:u w:val="single"/>
          <w:lang w:val="sr-Latn-CS" w:eastAsia="it-IT"/>
        </w:rPr>
        <w:t>VI   Non-Pharmacological Treatment of Pain</w:t>
      </w:r>
    </w:p>
    <w:p w14:paraId="026BD64A" w14:textId="77777777" w:rsidR="00911D39" w:rsidRPr="00E64B6E" w:rsidRDefault="00911D39" w:rsidP="00911D39">
      <w:pPr>
        <w:ind w:left="360"/>
        <w:jc w:val="both"/>
        <w:rPr>
          <w:bCs/>
          <w:lang w:val="sr-Latn-CS" w:eastAsia="it-IT"/>
        </w:rPr>
      </w:pPr>
    </w:p>
    <w:p w14:paraId="7E087B8B" w14:textId="77777777" w:rsidR="00911D39" w:rsidRPr="001C5E45" w:rsidRDefault="00911D39" w:rsidP="00911D39">
      <w:pPr>
        <w:pStyle w:val="ListParagraph"/>
        <w:widowControl/>
        <w:numPr>
          <w:ilvl w:val="0"/>
          <w:numId w:val="10"/>
        </w:numPr>
        <w:suppressAutoHyphens w:val="0"/>
        <w:spacing w:before="0" w:after="0"/>
        <w:ind w:right="0"/>
        <w:jc w:val="both"/>
        <w:rPr>
          <w:bCs/>
          <w:lang w:val="sr-Latn-CS" w:eastAsia="it-IT"/>
        </w:rPr>
      </w:pPr>
      <w:r w:rsidRPr="001C5E45">
        <w:rPr>
          <w:bCs/>
          <w:lang w:val="sr-Latn-CS" w:eastAsia="it-IT"/>
        </w:rPr>
        <w:t>Transcutaneous Electroneural Stimulation</w:t>
      </w:r>
    </w:p>
    <w:p w14:paraId="26787936" w14:textId="77777777" w:rsidR="00911D39" w:rsidRPr="001C5E45" w:rsidRDefault="00911D39" w:rsidP="00911D39">
      <w:pPr>
        <w:pStyle w:val="ListParagraph"/>
        <w:widowControl/>
        <w:numPr>
          <w:ilvl w:val="0"/>
          <w:numId w:val="10"/>
        </w:numPr>
        <w:suppressAutoHyphens w:val="0"/>
        <w:spacing w:before="0" w:after="0"/>
        <w:ind w:right="0"/>
        <w:jc w:val="both"/>
        <w:rPr>
          <w:bCs/>
          <w:lang w:val="sr-Latn-CS" w:eastAsia="it-IT"/>
        </w:rPr>
      </w:pPr>
      <w:r w:rsidRPr="001C5E45">
        <w:rPr>
          <w:bCs/>
          <w:lang w:val="sr-Latn-CS" w:eastAsia="it-IT"/>
        </w:rPr>
        <w:t>Interventional Pain Managment</w:t>
      </w:r>
    </w:p>
    <w:p w14:paraId="76CEE4CE" w14:textId="77777777" w:rsidR="00911D39" w:rsidRPr="001C5E45" w:rsidRDefault="00911D39" w:rsidP="00911D39">
      <w:pPr>
        <w:pStyle w:val="ListParagraph"/>
        <w:widowControl/>
        <w:numPr>
          <w:ilvl w:val="0"/>
          <w:numId w:val="10"/>
        </w:numPr>
        <w:suppressAutoHyphens w:val="0"/>
        <w:spacing w:before="0" w:after="0"/>
        <w:ind w:right="0"/>
        <w:jc w:val="both"/>
        <w:rPr>
          <w:lang w:val="sr-Latn-CS" w:eastAsia="it-IT"/>
        </w:rPr>
      </w:pPr>
      <w:r w:rsidRPr="001C5E45">
        <w:rPr>
          <w:lang w:val="sr-Latn-CS" w:eastAsia="it-IT"/>
        </w:rPr>
        <w:t>Topical Anesthesia in Managment of Pain in Children</w:t>
      </w:r>
    </w:p>
    <w:p w14:paraId="7A2CAB05" w14:textId="77777777" w:rsidR="00911D39" w:rsidRPr="001C5E45" w:rsidRDefault="00911D39" w:rsidP="00911D39">
      <w:pPr>
        <w:pStyle w:val="ListParagraph"/>
        <w:widowControl/>
        <w:numPr>
          <w:ilvl w:val="0"/>
          <w:numId w:val="10"/>
        </w:numPr>
        <w:suppressAutoHyphens w:val="0"/>
        <w:spacing w:before="0" w:after="0"/>
        <w:ind w:right="0"/>
        <w:jc w:val="both"/>
        <w:rPr>
          <w:lang w:val="sr-Latn-CS"/>
        </w:rPr>
      </w:pPr>
      <w:r w:rsidRPr="001C5E45">
        <w:rPr>
          <w:lang w:val="sr-Latn-CS"/>
        </w:rPr>
        <w:t>Non-pharmocological complementary/alternative methods of Pain Menagment (available methods, mechanism of action and clinical effects of acupuncture)</w:t>
      </w:r>
    </w:p>
    <w:p w14:paraId="1EA9C625" w14:textId="77777777" w:rsidR="00911D39" w:rsidRPr="001C5E45" w:rsidRDefault="00911D39" w:rsidP="00911D39">
      <w:pPr>
        <w:pStyle w:val="ListParagraph"/>
        <w:widowControl/>
        <w:numPr>
          <w:ilvl w:val="0"/>
          <w:numId w:val="10"/>
        </w:numPr>
        <w:suppressAutoHyphens w:val="0"/>
        <w:spacing w:before="0" w:after="0"/>
        <w:ind w:right="0"/>
        <w:jc w:val="both"/>
      </w:pPr>
      <w:r w:rsidRPr="001C5E45">
        <w:t xml:space="preserve">The Role of Physical Medicine and Rehabilitation in Pain </w:t>
      </w:r>
      <w:proofErr w:type="spellStart"/>
      <w:r w:rsidRPr="001C5E45">
        <w:t>Managment</w:t>
      </w:r>
      <w:proofErr w:type="spellEnd"/>
      <w:r w:rsidRPr="001C5E45">
        <w:t xml:space="preserve"> – physical modalities according to the type </w:t>
      </w:r>
      <w:proofErr w:type="spellStart"/>
      <w:r w:rsidRPr="001C5E45">
        <w:t>od</w:t>
      </w:r>
      <w:proofErr w:type="spellEnd"/>
      <w:r w:rsidRPr="001C5E45">
        <w:t xml:space="preserve"> pain and patient population </w:t>
      </w:r>
    </w:p>
    <w:p w14:paraId="72233F7F" w14:textId="77777777" w:rsidR="00911D39" w:rsidRPr="00E64B6E" w:rsidRDefault="00911D39" w:rsidP="00911D39">
      <w:pPr>
        <w:jc w:val="both"/>
        <w:rPr>
          <w:lang w:val="sr-Latn-CS"/>
        </w:rPr>
      </w:pPr>
    </w:p>
    <w:p w14:paraId="4D47E4F8" w14:textId="77777777" w:rsidR="00911D39" w:rsidRPr="001C5E45" w:rsidRDefault="00911D39" w:rsidP="00911D39">
      <w:pPr>
        <w:ind w:left="360"/>
        <w:jc w:val="both"/>
        <w:rPr>
          <w:b/>
          <w:lang w:val="sr-Latn-CS"/>
        </w:rPr>
      </w:pPr>
      <w:r w:rsidRPr="001C5E45">
        <w:rPr>
          <w:b/>
          <w:lang w:val="sr-Latn-CS"/>
        </w:rPr>
        <w:t>SUMMER SEMEST</w:t>
      </w:r>
      <w:r>
        <w:rPr>
          <w:b/>
          <w:lang w:val="sr-Latn-CS"/>
        </w:rPr>
        <w:t>E</w:t>
      </w:r>
      <w:r w:rsidRPr="001C5E45">
        <w:rPr>
          <w:b/>
          <w:lang w:val="sr-Latn-CS"/>
        </w:rPr>
        <w:t>R</w:t>
      </w:r>
    </w:p>
    <w:p w14:paraId="5A27E56B" w14:textId="77777777" w:rsidR="00911D39" w:rsidRPr="00E64B6E" w:rsidRDefault="00911D39" w:rsidP="00911D39">
      <w:pPr>
        <w:jc w:val="both"/>
        <w:rPr>
          <w:lang w:val="sr-Latn-CS"/>
        </w:rPr>
      </w:pPr>
    </w:p>
    <w:p w14:paraId="47992638" w14:textId="77777777" w:rsidR="00911D39" w:rsidRPr="001C5E45" w:rsidRDefault="00911D39" w:rsidP="00911D39">
      <w:pPr>
        <w:jc w:val="both"/>
        <w:rPr>
          <w:u w:val="single"/>
          <w:lang w:val="sr-Latn-CS"/>
        </w:rPr>
      </w:pPr>
      <w:r w:rsidRPr="001C5E45">
        <w:rPr>
          <w:rFonts w:eastAsia="Calibri"/>
          <w:b/>
          <w:bCs/>
          <w:u w:val="single"/>
          <w:lang w:val="sr-Latn-CS"/>
        </w:rPr>
        <w:t>I Cancer Pain</w:t>
      </w:r>
    </w:p>
    <w:p w14:paraId="595BFED8" w14:textId="77777777" w:rsidR="00911D39" w:rsidRPr="00E64B6E" w:rsidRDefault="00911D39" w:rsidP="00911D39">
      <w:pPr>
        <w:jc w:val="both"/>
        <w:rPr>
          <w:b/>
          <w:lang w:val="sr-Latn-CS" w:eastAsia="it-IT"/>
        </w:rPr>
      </w:pPr>
    </w:p>
    <w:p w14:paraId="394C8FC4" w14:textId="77777777" w:rsidR="00911D39" w:rsidRPr="001C5E45" w:rsidRDefault="00911D39" w:rsidP="00911D39">
      <w:pPr>
        <w:pStyle w:val="ListParagraph"/>
        <w:widowControl/>
        <w:numPr>
          <w:ilvl w:val="0"/>
          <w:numId w:val="11"/>
        </w:numPr>
        <w:suppressAutoHyphens w:val="0"/>
        <w:spacing w:before="0" w:after="0"/>
        <w:ind w:right="0"/>
        <w:jc w:val="both"/>
        <w:rPr>
          <w:lang w:val="sr-Latn-CS"/>
        </w:rPr>
      </w:pPr>
      <w:r w:rsidRPr="001C5E45">
        <w:rPr>
          <w:lang w:val="sr-Latn-CS"/>
        </w:rPr>
        <w:t>Cancer Pain: Etiology, Classification and Assessment of Cancer Pain, Principles of Pain Managment, Opiod Rotation</w:t>
      </w:r>
    </w:p>
    <w:p w14:paraId="4934303D" w14:textId="77777777" w:rsidR="00911D39" w:rsidRPr="001C5E45" w:rsidRDefault="00911D39" w:rsidP="00911D39">
      <w:pPr>
        <w:pStyle w:val="ListParagraph"/>
        <w:widowControl/>
        <w:numPr>
          <w:ilvl w:val="0"/>
          <w:numId w:val="11"/>
        </w:numPr>
        <w:suppressAutoHyphens w:val="0"/>
        <w:spacing w:before="0" w:after="0"/>
        <w:ind w:right="0"/>
        <w:jc w:val="both"/>
        <w:rPr>
          <w:lang w:val="sr-Latn-CS"/>
        </w:rPr>
      </w:pPr>
      <w:r w:rsidRPr="001C5E45">
        <w:rPr>
          <w:lang w:val="sr-Latn-CS"/>
        </w:rPr>
        <w:t>Pharmacotherapy of Cancer Pain, Managment of Breakthrough Pain</w:t>
      </w:r>
    </w:p>
    <w:p w14:paraId="722B6C6C" w14:textId="77777777" w:rsidR="00911D39" w:rsidRPr="001C5E45" w:rsidRDefault="00911D39" w:rsidP="00911D39">
      <w:pPr>
        <w:pStyle w:val="ListParagraph"/>
        <w:widowControl/>
        <w:numPr>
          <w:ilvl w:val="0"/>
          <w:numId w:val="11"/>
        </w:numPr>
        <w:suppressAutoHyphens w:val="0"/>
        <w:spacing w:before="0" w:after="0"/>
        <w:ind w:right="0"/>
        <w:jc w:val="both"/>
        <w:rPr>
          <w:bCs/>
          <w:lang w:val="sr-Latn-CS"/>
        </w:rPr>
      </w:pPr>
      <w:r w:rsidRPr="001C5E45">
        <w:rPr>
          <w:bCs/>
          <w:lang w:val="sr-Latn-CS"/>
        </w:rPr>
        <w:t>Basics of Cancer Pain Therapy, Radiotherapy, Chemotherapy, Hormon Therapy in Pain Managment</w:t>
      </w:r>
    </w:p>
    <w:p w14:paraId="06EB6A64" w14:textId="77777777" w:rsidR="00911D39" w:rsidRPr="001C5E45" w:rsidRDefault="00911D39" w:rsidP="00911D39">
      <w:pPr>
        <w:pStyle w:val="ListParagraph"/>
        <w:widowControl/>
        <w:numPr>
          <w:ilvl w:val="0"/>
          <w:numId w:val="11"/>
        </w:numPr>
        <w:suppressAutoHyphens w:val="0"/>
        <w:spacing w:before="0" w:after="0"/>
        <w:ind w:right="0"/>
        <w:jc w:val="both"/>
        <w:rPr>
          <w:lang w:val="sr-Latn-CS"/>
        </w:rPr>
      </w:pPr>
      <w:r w:rsidRPr="001C5E45">
        <w:rPr>
          <w:lang w:val="sr-Latn-CS"/>
        </w:rPr>
        <w:t>Urgent situations in Cancer Pain Managment in the Terminal Phase of the Malignant Disease</w:t>
      </w:r>
    </w:p>
    <w:p w14:paraId="105D3B40" w14:textId="77777777" w:rsidR="00911D39" w:rsidRPr="001C5E45" w:rsidRDefault="00911D39" w:rsidP="00911D39">
      <w:pPr>
        <w:pStyle w:val="ListParagraph"/>
        <w:widowControl/>
        <w:numPr>
          <w:ilvl w:val="0"/>
          <w:numId w:val="11"/>
        </w:numPr>
        <w:suppressAutoHyphens w:val="0"/>
        <w:spacing w:before="0" w:after="0"/>
        <w:ind w:right="0"/>
        <w:jc w:val="both"/>
        <w:rPr>
          <w:lang w:val="sr-Latn-CS"/>
        </w:rPr>
      </w:pPr>
      <w:r w:rsidRPr="001C5E45">
        <w:rPr>
          <w:lang w:val="sr-Latn-CS"/>
        </w:rPr>
        <w:t>Psychiatric comorbidities Associated With Chronic Pain. Depression and Anxiet in Painful Conditions – Recognition and Therapy</w:t>
      </w:r>
    </w:p>
    <w:p w14:paraId="63B6AD36" w14:textId="77777777" w:rsidR="00911D39" w:rsidRPr="001C5E45" w:rsidRDefault="00911D39" w:rsidP="00911D39">
      <w:pPr>
        <w:pStyle w:val="ListParagraph"/>
        <w:widowControl/>
        <w:numPr>
          <w:ilvl w:val="0"/>
          <w:numId w:val="11"/>
        </w:numPr>
        <w:suppressAutoHyphens w:val="0"/>
        <w:spacing w:before="0" w:after="0"/>
        <w:ind w:right="0"/>
        <w:jc w:val="both"/>
      </w:pPr>
      <w:r w:rsidRPr="001C5E45">
        <w:t>Pain and Imminent Death</w:t>
      </w:r>
    </w:p>
    <w:p w14:paraId="721FDBD6" w14:textId="77777777" w:rsidR="00911D39" w:rsidRPr="001C5E45" w:rsidRDefault="00911D39" w:rsidP="00911D39">
      <w:pPr>
        <w:pStyle w:val="ListParagraph"/>
        <w:widowControl/>
        <w:numPr>
          <w:ilvl w:val="0"/>
          <w:numId w:val="11"/>
        </w:numPr>
        <w:suppressAutoHyphens w:val="0"/>
        <w:spacing w:before="0" w:after="0"/>
        <w:ind w:right="0"/>
        <w:jc w:val="both"/>
      </w:pPr>
      <w:r w:rsidRPr="001C5E45">
        <w:t>Existential Dimension of Pain</w:t>
      </w:r>
    </w:p>
    <w:p w14:paraId="4B419E2C" w14:textId="4CD889C4" w:rsidR="00911D39" w:rsidRDefault="00911D39" w:rsidP="00911D39">
      <w:pPr>
        <w:jc w:val="both"/>
        <w:rPr>
          <w:lang w:val="sr-Latn-CS"/>
        </w:rPr>
      </w:pPr>
    </w:p>
    <w:p w14:paraId="2A2A0ED4" w14:textId="2A87A0B3" w:rsidR="00911D39" w:rsidRDefault="00911D39" w:rsidP="00911D39">
      <w:pPr>
        <w:jc w:val="both"/>
        <w:rPr>
          <w:lang w:val="sr-Latn-CS"/>
        </w:rPr>
      </w:pPr>
    </w:p>
    <w:p w14:paraId="302CCA05" w14:textId="414EF73C" w:rsidR="00911D39" w:rsidRDefault="00911D39" w:rsidP="00911D39">
      <w:pPr>
        <w:jc w:val="both"/>
        <w:rPr>
          <w:lang w:val="sr-Latn-CS"/>
        </w:rPr>
      </w:pPr>
    </w:p>
    <w:p w14:paraId="0D6F9556" w14:textId="77777777" w:rsidR="00911D39" w:rsidRPr="001C5E45" w:rsidRDefault="00911D39" w:rsidP="00911D39">
      <w:pPr>
        <w:jc w:val="both"/>
        <w:rPr>
          <w:lang w:val="sr-Latn-CS"/>
        </w:rPr>
      </w:pPr>
    </w:p>
    <w:p w14:paraId="2F5DDA86" w14:textId="77777777" w:rsidR="00911D39" w:rsidRPr="001C5E45" w:rsidRDefault="00911D39" w:rsidP="00911D39">
      <w:pPr>
        <w:jc w:val="both"/>
        <w:rPr>
          <w:u w:val="single"/>
          <w:lang w:val="sr-Latn-CS"/>
        </w:rPr>
      </w:pPr>
      <w:r w:rsidRPr="001C5E45">
        <w:rPr>
          <w:rFonts w:eastAsia="Calibri"/>
          <w:b/>
          <w:bCs/>
          <w:u w:val="single"/>
          <w:lang w:val="sr-Latn-CS"/>
        </w:rPr>
        <w:t>II Non-cancer Pain</w:t>
      </w:r>
    </w:p>
    <w:p w14:paraId="3E9506AB" w14:textId="77777777" w:rsidR="00911D39" w:rsidRPr="00E64B6E" w:rsidRDefault="00911D39" w:rsidP="00911D39">
      <w:pPr>
        <w:jc w:val="both"/>
        <w:rPr>
          <w:b/>
          <w:lang w:val="sr-Latn-CS" w:eastAsia="it-IT"/>
        </w:rPr>
      </w:pPr>
    </w:p>
    <w:p w14:paraId="762DAC9A" w14:textId="77777777" w:rsidR="00911D39" w:rsidRPr="001C5E45" w:rsidRDefault="00911D39" w:rsidP="00911D39">
      <w:pPr>
        <w:pStyle w:val="ListParagraph"/>
        <w:widowControl/>
        <w:numPr>
          <w:ilvl w:val="0"/>
          <w:numId w:val="12"/>
        </w:numPr>
        <w:suppressAutoHyphens w:val="0"/>
        <w:spacing w:before="0" w:after="0"/>
        <w:ind w:right="0"/>
        <w:jc w:val="both"/>
        <w:rPr>
          <w:lang w:val="sr-Latn-CS" w:eastAsia="it-IT"/>
        </w:rPr>
      </w:pPr>
      <w:r w:rsidRPr="001C5E45">
        <w:rPr>
          <w:lang w:val="sr-Latn-CS" w:eastAsia="it-IT"/>
        </w:rPr>
        <w:t>Acute and Postoperative Pain- Etiology, Assessment, Therapy</w:t>
      </w:r>
    </w:p>
    <w:p w14:paraId="51439205" w14:textId="77777777" w:rsidR="00911D39" w:rsidRPr="001C5E45" w:rsidRDefault="00911D39" w:rsidP="00911D39">
      <w:pPr>
        <w:pStyle w:val="ListParagraph"/>
        <w:widowControl/>
        <w:numPr>
          <w:ilvl w:val="0"/>
          <w:numId w:val="12"/>
        </w:numPr>
        <w:suppressAutoHyphens w:val="0"/>
        <w:spacing w:before="0" w:after="0"/>
        <w:ind w:right="0"/>
        <w:jc w:val="both"/>
      </w:pPr>
      <w:r w:rsidRPr="001C5E45">
        <w:t xml:space="preserve">Pain </w:t>
      </w:r>
      <w:proofErr w:type="spellStart"/>
      <w:r w:rsidRPr="001C5E45">
        <w:t>Managment</w:t>
      </w:r>
      <w:proofErr w:type="spellEnd"/>
      <w:r w:rsidRPr="001C5E45">
        <w:t xml:space="preserve"> in </w:t>
      </w:r>
      <w:proofErr w:type="spellStart"/>
      <w:r w:rsidRPr="001C5E45">
        <w:t>Intentsive</w:t>
      </w:r>
      <w:proofErr w:type="spellEnd"/>
      <w:r w:rsidRPr="001C5E45">
        <w:t xml:space="preserve"> Care Units</w:t>
      </w:r>
    </w:p>
    <w:p w14:paraId="2845B03F" w14:textId="77777777" w:rsidR="00911D39" w:rsidRPr="001C5E45" w:rsidRDefault="00911D39" w:rsidP="00911D39">
      <w:pPr>
        <w:pStyle w:val="ListParagraph"/>
        <w:widowControl/>
        <w:numPr>
          <w:ilvl w:val="0"/>
          <w:numId w:val="12"/>
        </w:numPr>
        <w:suppressAutoHyphens w:val="0"/>
        <w:spacing w:before="0" w:after="0"/>
        <w:ind w:right="0"/>
        <w:jc w:val="both"/>
        <w:rPr>
          <w:lang w:val="sr-Latn-CS" w:eastAsia="it-IT"/>
        </w:rPr>
      </w:pPr>
      <w:r w:rsidRPr="001C5E45">
        <w:rPr>
          <w:lang w:val="sr-Latn-CS" w:eastAsia="it-IT"/>
        </w:rPr>
        <w:t>Acute, chronic and Preoperative Pain Managmetn in Children</w:t>
      </w:r>
    </w:p>
    <w:p w14:paraId="14871FFB" w14:textId="77777777" w:rsidR="00911D39" w:rsidRPr="001C5E45" w:rsidRDefault="00911D39" w:rsidP="00911D39">
      <w:pPr>
        <w:pStyle w:val="ListParagraph"/>
        <w:widowControl/>
        <w:numPr>
          <w:ilvl w:val="0"/>
          <w:numId w:val="12"/>
        </w:numPr>
        <w:suppressAutoHyphens w:val="0"/>
        <w:spacing w:before="0" w:after="0"/>
        <w:ind w:right="0"/>
        <w:jc w:val="both"/>
        <w:rPr>
          <w:bCs/>
          <w:lang w:val="sr-Latn-CS" w:eastAsia="it-IT"/>
        </w:rPr>
      </w:pPr>
      <w:r w:rsidRPr="001C5E45">
        <w:rPr>
          <w:bCs/>
          <w:lang w:val="sr-Latn-CS" w:eastAsia="it-IT"/>
        </w:rPr>
        <w:t>Central Pain, Phantom Pain and Other Phenomena After Amputation</w:t>
      </w:r>
    </w:p>
    <w:p w14:paraId="1EE2916A" w14:textId="77777777" w:rsidR="00911D39" w:rsidRPr="001C5E45" w:rsidRDefault="00911D39" w:rsidP="00911D39">
      <w:pPr>
        <w:pStyle w:val="ListParagraph"/>
        <w:widowControl/>
        <w:numPr>
          <w:ilvl w:val="0"/>
          <w:numId w:val="12"/>
        </w:numPr>
        <w:suppressAutoHyphens w:val="0"/>
        <w:spacing w:before="0" w:after="0"/>
        <w:ind w:right="0"/>
        <w:jc w:val="both"/>
        <w:rPr>
          <w:lang w:val="sr-Latn-CS"/>
        </w:rPr>
      </w:pPr>
      <w:r w:rsidRPr="001C5E45">
        <w:rPr>
          <w:lang w:val="sr-Latn-CS"/>
        </w:rPr>
        <w:t>Osteoarthritis and Rheumathoid arthritis</w:t>
      </w:r>
    </w:p>
    <w:p w14:paraId="74F14FF1" w14:textId="77777777" w:rsidR="00911D39" w:rsidRPr="001C5E45" w:rsidRDefault="00911D39" w:rsidP="00911D39">
      <w:pPr>
        <w:pStyle w:val="ListParagraph"/>
        <w:widowControl/>
        <w:numPr>
          <w:ilvl w:val="0"/>
          <w:numId w:val="12"/>
        </w:numPr>
        <w:suppressAutoHyphens w:val="0"/>
        <w:spacing w:before="0" w:after="0"/>
        <w:ind w:right="0"/>
        <w:jc w:val="both"/>
        <w:rPr>
          <w:bCs/>
          <w:lang w:val="sr-Latn-CS" w:eastAsia="it-IT"/>
        </w:rPr>
      </w:pPr>
      <w:r w:rsidRPr="001C5E45">
        <w:rPr>
          <w:bCs/>
          <w:lang w:val="sr-Latn-CS" w:eastAsia="it-IT"/>
        </w:rPr>
        <w:t>Pain during soft tissue infection of the locomotor system</w:t>
      </w:r>
    </w:p>
    <w:p w14:paraId="6894D8D8" w14:textId="77777777" w:rsidR="00911D39" w:rsidRPr="001C5E45" w:rsidRDefault="00911D39" w:rsidP="00911D39">
      <w:pPr>
        <w:pStyle w:val="ListParagraph"/>
        <w:widowControl/>
        <w:numPr>
          <w:ilvl w:val="0"/>
          <w:numId w:val="12"/>
        </w:numPr>
        <w:suppressAutoHyphens w:val="0"/>
        <w:spacing w:before="0" w:after="0"/>
        <w:ind w:right="0"/>
        <w:jc w:val="both"/>
        <w:rPr>
          <w:bCs/>
          <w:lang w:val="sr-Latn-CS" w:eastAsia="it-IT"/>
        </w:rPr>
      </w:pPr>
      <w:r w:rsidRPr="001C5E45">
        <w:rPr>
          <w:bCs/>
          <w:lang w:val="sr-Latn-CS" w:eastAsia="it-IT"/>
        </w:rPr>
        <w:t>Back Pain, Neck Pain and Pain in the Upper Extremities: Etiology, Pathogenesis, Therapy</w:t>
      </w:r>
    </w:p>
    <w:p w14:paraId="314FBFE5" w14:textId="77777777" w:rsidR="00911D39" w:rsidRPr="001C5E45" w:rsidRDefault="00911D39" w:rsidP="00911D39">
      <w:pPr>
        <w:pStyle w:val="ListParagraph"/>
        <w:widowControl/>
        <w:numPr>
          <w:ilvl w:val="0"/>
          <w:numId w:val="12"/>
        </w:numPr>
        <w:suppressAutoHyphens w:val="0"/>
        <w:spacing w:before="0" w:after="0"/>
        <w:ind w:right="0"/>
        <w:jc w:val="both"/>
        <w:rPr>
          <w:bCs/>
          <w:lang w:val="sr-Latn-CS" w:eastAsia="it-IT"/>
        </w:rPr>
      </w:pPr>
      <w:r w:rsidRPr="001C5E45">
        <w:rPr>
          <w:bCs/>
          <w:lang w:val="sr-Latn-CS" w:eastAsia="it-IT"/>
        </w:rPr>
        <w:t xml:space="preserve">Abdominal Pain and Geniturinary Pain, </w:t>
      </w:r>
    </w:p>
    <w:p w14:paraId="5B817D78" w14:textId="77777777" w:rsidR="00911D39" w:rsidRPr="00E64B6E" w:rsidRDefault="00911D39" w:rsidP="00911D39">
      <w:pPr>
        <w:ind w:left="360"/>
        <w:jc w:val="both"/>
        <w:rPr>
          <w:b/>
          <w:bCs/>
          <w:lang w:val="sr-Latn-CS" w:eastAsia="it-IT"/>
        </w:rPr>
      </w:pPr>
    </w:p>
    <w:p w14:paraId="11B7572A" w14:textId="77777777" w:rsidR="00911D39" w:rsidRPr="00136CE5" w:rsidRDefault="00911D39" w:rsidP="00911D39">
      <w:pPr>
        <w:jc w:val="both"/>
        <w:rPr>
          <w:b/>
          <w:bCs/>
          <w:u w:val="single"/>
          <w:lang w:val="sr-Latn-CS" w:eastAsia="it-IT"/>
        </w:rPr>
      </w:pPr>
      <w:r w:rsidRPr="00136CE5">
        <w:rPr>
          <w:b/>
          <w:bCs/>
          <w:u w:val="single"/>
          <w:lang w:val="sr-Latn-CS" w:eastAsia="it-IT"/>
        </w:rPr>
        <w:t>I</w:t>
      </w:r>
      <w:r>
        <w:rPr>
          <w:b/>
          <w:bCs/>
          <w:u w:val="single"/>
          <w:lang w:val="sr-Latn-CS" w:eastAsia="it-IT"/>
        </w:rPr>
        <w:t>II</w:t>
      </w:r>
      <w:r w:rsidRPr="00136CE5">
        <w:rPr>
          <w:b/>
          <w:bCs/>
          <w:u w:val="single"/>
          <w:lang w:val="sr-Latn-CS" w:eastAsia="it-IT"/>
        </w:rPr>
        <w:t xml:space="preserve"> Headaches</w:t>
      </w:r>
    </w:p>
    <w:p w14:paraId="41978F52" w14:textId="77777777" w:rsidR="00911D39" w:rsidRPr="00136CE5" w:rsidRDefault="00911D39" w:rsidP="00911D39">
      <w:pPr>
        <w:ind w:left="720"/>
        <w:jc w:val="both"/>
        <w:rPr>
          <w:bCs/>
          <w:lang w:val="sr-Latn-CS" w:eastAsia="it-IT"/>
        </w:rPr>
      </w:pPr>
    </w:p>
    <w:p w14:paraId="6E6204F1" w14:textId="77777777" w:rsidR="00911D39" w:rsidRPr="00136CE5" w:rsidRDefault="00911D39" w:rsidP="00911D39">
      <w:pPr>
        <w:pStyle w:val="ListParagraph"/>
        <w:widowControl/>
        <w:numPr>
          <w:ilvl w:val="0"/>
          <w:numId w:val="13"/>
        </w:numPr>
        <w:suppressAutoHyphens w:val="0"/>
        <w:spacing w:before="0" w:after="0"/>
        <w:ind w:right="0"/>
        <w:jc w:val="both"/>
      </w:pPr>
      <w:r w:rsidRPr="00136CE5">
        <w:rPr>
          <w:bCs/>
          <w:lang w:val="sr-Latn-CS" w:eastAsia="it-IT"/>
        </w:rPr>
        <w:t>Epidemiology, Classification, Clinical Presentation</w:t>
      </w:r>
    </w:p>
    <w:p w14:paraId="41648EAE" w14:textId="77777777" w:rsidR="00911D39" w:rsidRPr="00136CE5" w:rsidRDefault="00911D39" w:rsidP="00911D39">
      <w:pPr>
        <w:pStyle w:val="ListParagraph"/>
        <w:widowControl/>
        <w:numPr>
          <w:ilvl w:val="0"/>
          <w:numId w:val="13"/>
        </w:numPr>
        <w:suppressAutoHyphens w:val="0"/>
        <w:spacing w:before="0" w:after="0"/>
        <w:ind w:right="0"/>
        <w:jc w:val="both"/>
        <w:rPr>
          <w:bCs/>
          <w:lang w:val="sr-Latn-CS" w:eastAsia="it-IT"/>
        </w:rPr>
      </w:pPr>
      <w:r w:rsidRPr="00136CE5">
        <w:rPr>
          <w:bCs/>
          <w:lang w:val="sr-Latn-CS" w:eastAsia="it-IT"/>
        </w:rPr>
        <w:t>Patophysiology of Headaches</w:t>
      </w:r>
    </w:p>
    <w:p w14:paraId="49C2903D" w14:textId="77777777" w:rsidR="00911D39" w:rsidRPr="00136CE5" w:rsidRDefault="00911D39" w:rsidP="00911D39">
      <w:pPr>
        <w:pStyle w:val="ListParagraph"/>
        <w:widowControl/>
        <w:numPr>
          <w:ilvl w:val="0"/>
          <w:numId w:val="13"/>
        </w:numPr>
        <w:suppressAutoHyphens w:val="0"/>
        <w:spacing w:before="0" w:after="0"/>
        <w:ind w:right="0"/>
        <w:jc w:val="both"/>
        <w:rPr>
          <w:bCs/>
          <w:lang w:val="sr-Latn-CS" w:eastAsia="it-IT"/>
        </w:rPr>
      </w:pPr>
      <w:r w:rsidRPr="00136CE5">
        <w:rPr>
          <w:bCs/>
          <w:lang w:val="sr-Latn-CS" w:eastAsia="it-IT"/>
        </w:rPr>
        <w:t>Sudden Onset Headaches</w:t>
      </w:r>
    </w:p>
    <w:p w14:paraId="482444A2" w14:textId="77777777" w:rsidR="00911D39" w:rsidRPr="00136CE5" w:rsidRDefault="00911D39" w:rsidP="00911D39">
      <w:pPr>
        <w:pStyle w:val="ListParagraph"/>
        <w:widowControl/>
        <w:numPr>
          <w:ilvl w:val="0"/>
          <w:numId w:val="13"/>
        </w:numPr>
        <w:suppressAutoHyphens w:val="0"/>
        <w:spacing w:before="0" w:after="0"/>
        <w:ind w:right="0"/>
        <w:jc w:val="both"/>
        <w:rPr>
          <w:bCs/>
          <w:lang w:val="sr-Latn-CS" w:eastAsia="it-IT"/>
        </w:rPr>
      </w:pPr>
      <w:r w:rsidRPr="00136CE5">
        <w:rPr>
          <w:bCs/>
          <w:lang w:val="sr-Latn-CS" w:eastAsia="it-IT"/>
        </w:rPr>
        <w:t>Chronic, progressive and non-progressive headache</w:t>
      </w:r>
    </w:p>
    <w:p w14:paraId="3269D7D7" w14:textId="77777777" w:rsidR="00911D39" w:rsidRPr="00136CE5" w:rsidRDefault="00911D39" w:rsidP="00911D39">
      <w:pPr>
        <w:pStyle w:val="ListParagraph"/>
        <w:widowControl/>
        <w:numPr>
          <w:ilvl w:val="0"/>
          <w:numId w:val="13"/>
        </w:numPr>
        <w:suppressAutoHyphens w:val="0"/>
        <w:spacing w:before="0" w:after="0"/>
        <w:ind w:right="0"/>
        <w:jc w:val="both"/>
        <w:rPr>
          <w:bCs/>
          <w:lang w:val="sr-Latn-CS" w:eastAsia="it-IT"/>
        </w:rPr>
      </w:pPr>
      <w:r w:rsidRPr="00136CE5">
        <w:rPr>
          <w:bCs/>
          <w:lang w:val="sr-Latn-CS" w:eastAsia="it-IT"/>
        </w:rPr>
        <w:t>Therapy of Primary Headaches</w:t>
      </w:r>
    </w:p>
    <w:p w14:paraId="218A168B" w14:textId="77777777" w:rsidR="00911D39" w:rsidRPr="00136CE5" w:rsidRDefault="00911D39" w:rsidP="00911D39">
      <w:pPr>
        <w:pStyle w:val="ListParagraph"/>
        <w:widowControl/>
        <w:numPr>
          <w:ilvl w:val="0"/>
          <w:numId w:val="13"/>
        </w:numPr>
        <w:suppressAutoHyphens w:val="0"/>
        <w:spacing w:before="0" w:after="0"/>
        <w:ind w:right="0"/>
        <w:jc w:val="both"/>
        <w:rPr>
          <w:bCs/>
          <w:lang w:val="sr-Latn-CS" w:eastAsia="it-IT"/>
        </w:rPr>
      </w:pPr>
      <w:r w:rsidRPr="00136CE5">
        <w:rPr>
          <w:bCs/>
          <w:lang w:val="sr-Latn-CS" w:eastAsia="it-IT"/>
        </w:rPr>
        <w:t>Trigeminal neuralgia and atypical facial pain</w:t>
      </w:r>
    </w:p>
    <w:p w14:paraId="498F9841" w14:textId="77777777" w:rsidR="00911D39" w:rsidRPr="00136CE5" w:rsidRDefault="00911D39" w:rsidP="00911D39">
      <w:pPr>
        <w:jc w:val="both"/>
        <w:rPr>
          <w:bCs/>
          <w:lang w:val="sr-Latn-CS" w:eastAsia="it-IT"/>
        </w:rPr>
      </w:pPr>
    </w:p>
    <w:p w14:paraId="24D0D393" w14:textId="77777777" w:rsidR="00911D39" w:rsidRPr="00136CE5" w:rsidRDefault="00911D39" w:rsidP="00911D39">
      <w:pPr>
        <w:jc w:val="both"/>
        <w:rPr>
          <w:b/>
          <w:bCs/>
          <w:u w:val="single"/>
          <w:lang w:val="sr-Latn-CS" w:eastAsia="it-IT"/>
        </w:rPr>
      </w:pPr>
      <w:r>
        <w:rPr>
          <w:b/>
          <w:bCs/>
          <w:u w:val="single"/>
          <w:lang w:val="sr-Latn-CS" w:eastAsia="it-IT"/>
        </w:rPr>
        <w:t>I</w:t>
      </w:r>
      <w:r w:rsidRPr="00136CE5">
        <w:rPr>
          <w:b/>
          <w:bCs/>
          <w:u w:val="single"/>
          <w:lang w:val="sr-Latn-CS" w:eastAsia="it-IT"/>
        </w:rPr>
        <w:t>V  Neuropathic Pain</w:t>
      </w:r>
    </w:p>
    <w:p w14:paraId="7A517FB2" w14:textId="77777777" w:rsidR="00911D39" w:rsidRPr="00136CE5" w:rsidRDefault="00911D39" w:rsidP="00911D39">
      <w:pPr>
        <w:ind w:left="360"/>
        <w:jc w:val="both"/>
        <w:rPr>
          <w:bCs/>
          <w:u w:val="single"/>
          <w:lang w:val="sr-Latn-CS" w:eastAsia="it-IT"/>
        </w:rPr>
      </w:pPr>
    </w:p>
    <w:p w14:paraId="239CD2F1" w14:textId="77777777" w:rsidR="00911D39" w:rsidRPr="00136CE5" w:rsidRDefault="00911D39" w:rsidP="00911D39">
      <w:pPr>
        <w:pStyle w:val="ListParagraph"/>
        <w:widowControl/>
        <w:numPr>
          <w:ilvl w:val="0"/>
          <w:numId w:val="14"/>
        </w:numPr>
        <w:suppressAutoHyphens w:val="0"/>
        <w:spacing w:before="0" w:after="0"/>
        <w:ind w:right="0"/>
        <w:jc w:val="both"/>
        <w:rPr>
          <w:bCs/>
          <w:lang w:val="sr-Latn-CS" w:eastAsia="it-IT"/>
        </w:rPr>
      </w:pPr>
      <w:r w:rsidRPr="00136CE5">
        <w:rPr>
          <w:bCs/>
          <w:lang w:val="sr-Latn-CS" w:eastAsia="it-IT"/>
        </w:rPr>
        <w:t>Neuropathic Pain-Epidemiology, Etiology, Classification, Characteristics, Clinical Presentation</w:t>
      </w:r>
    </w:p>
    <w:p w14:paraId="52552404" w14:textId="77777777" w:rsidR="00911D39" w:rsidRPr="00136CE5" w:rsidRDefault="00911D39" w:rsidP="00911D39">
      <w:pPr>
        <w:pStyle w:val="ListParagraph"/>
        <w:widowControl/>
        <w:numPr>
          <w:ilvl w:val="0"/>
          <w:numId w:val="14"/>
        </w:numPr>
        <w:suppressAutoHyphens w:val="0"/>
        <w:spacing w:before="0" w:after="0"/>
        <w:ind w:right="0"/>
        <w:jc w:val="both"/>
        <w:rPr>
          <w:bCs/>
          <w:lang w:val="sr-Latn-CS" w:eastAsia="it-IT"/>
        </w:rPr>
      </w:pPr>
      <w:r w:rsidRPr="00136CE5">
        <w:rPr>
          <w:bCs/>
          <w:lang w:val="sr-Latn-CS" w:eastAsia="it-IT"/>
        </w:rPr>
        <w:t>Therapy of Neuropathic Pain</w:t>
      </w:r>
    </w:p>
    <w:p w14:paraId="27539DB3" w14:textId="77777777" w:rsidR="00911D39" w:rsidRPr="00136CE5" w:rsidRDefault="00911D39" w:rsidP="00911D39">
      <w:pPr>
        <w:pStyle w:val="ListParagraph"/>
        <w:widowControl/>
        <w:numPr>
          <w:ilvl w:val="0"/>
          <w:numId w:val="14"/>
        </w:numPr>
        <w:suppressAutoHyphens w:val="0"/>
        <w:spacing w:before="0" w:after="0"/>
        <w:ind w:right="0"/>
        <w:jc w:val="both"/>
        <w:rPr>
          <w:bCs/>
          <w:lang w:val="sr-Latn-CS" w:eastAsia="it-IT"/>
        </w:rPr>
      </w:pPr>
      <w:r w:rsidRPr="00136CE5">
        <w:rPr>
          <w:bCs/>
          <w:lang w:val="sr-Latn-CS" w:eastAsia="it-IT"/>
        </w:rPr>
        <w:t>Neuropathic Components in Low Back Pain</w:t>
      </w:r>
    </w:p>
    <w:p w14:paraId="4DD59340" w14:textId="77777777" w:rsidR="00911D39" w:rsidRPr="00136CE5" w:rsidRDefault="00911D39" w:rsidP="00911D39">
      <w:pPr>
        <w:pStyle w:val="ListParagraph"/>
        <w:widowControl/>
        <w:numPr>
          <w:ilvl w:val="0"/>
          <w:numId w:val="14"/>
        </w:numPr>
        <w:suppressAutoHyphens w:val="0"/>
        <w:spacing w:before="0" w:after="0"/>
        <w:ind w:right="0"/>
        <w:jc w:val="both"/>
        <w:rPr>
          <w:bCs/>
          <w:lang w:val="sr-Latn-CS" w:eastAsia="it-IT"/>
        </w:rPr>
      </w:pPr>
      <w:r w:rsidRPr="00136CE5">
        <w:rPr>
          <w:bCs/>
          <w:lang w:val="sr-Latn-CS" w:eastAsia="it-IT"/>
        </w:rPr>
        <w:t>Postherpetic neuralgia</w:t>
      </w:r>
    </w:p>
    <w:p w14:paraId="157ED312" w14:textId="77777777" w:rsidR="00911D39" w:rsidRPr="00136CE5" w:rsidRDefault="00911D39" w:rsidP="00911D39">
      <w:pPr>
        <w:pStyle w:val="ListParagraph"/>
        <w:widowControl/>
        <w:numPr>
          <w:ilvl w:val="0"/>
          <w:numId w:val="14"/>
        </w:numPr>
        <w:suppressAutoHyphens w:val="0"/>
        <w:spacing w:before="0" w:after="0"/>
        <w:ind w:right="0"/>
        <w:jc w:val="both"/>
        <w:rPr>
          <w:bCs/>
          <w:lang w:val="sr-Latn-CS" w:eastAsia="it-IT"/>
        </w:rPr>
      </w:pPr>
      <w:r w:rsidRPr="00136CE5">
        <w:rPr>
          <w:bCs/>
          <w:lang w:val="sr-Latn-CS" w:eastAsia="it-IT"/>
        </w:rPr>
        <w:t>Diabetic neuropathia, Pathogenesis, Therapy</w:t>
      </w:r>
    </w:p>
    <w:p w14:paraId="3D7424B1" w14:textId="77777777" w:rsidR="00911D39" w:rsidRPr="00136CE5" w:rsidRDefault="00911D39" w:rsidP="00911D39">
      <w:pPr>
        <w:pStyle w:val="ListParagraph"/>
        <w:widowControl/>
        <w:numPr>
          <w:ilvl w:val="0"/>
          <w:numId w:val="14"/>
        </w:numPr>
        <w:suppressAutoHyphens w:val="0"/>
        <w:spacing w:before="0" w:after="0"/>
        <w:ind w:right="0"/>
        <w:jc w:val="both"/>
        <w:rPr>
          <w:bCs/>
          <w:lang w:val="sr-Latn-CS" w:eastAsia="it-IT"/>
        </w:rPr>
      </w:pPr>
      <w:r w:rsidRPr="00136CE5">
        <w:rPr>
          <w:bCs/>
          <w:lang w:val="sr-Latn-CS" w:eastAsia="it-IT"/>
        </w:rPr>
        <w:t>Pain in Older Adults</w:t>
      </w:r>
    </w:p>
    <w:p w14:paraId="2BB07B42" w14:textId="77777777" w:rsidR="00911D39" w:rsidRPr="00136CE5" w:rsidRDefault="00911D39" w:rsidP="00911D39">
      <w:pPr>
        <w:pStyle w:val="ListParagraph"/>
        <w:widowControl/>
        <w:numPr>
          <w:ilvl w:val="0"/>
          <w:numId w:val="14"/>
        </w:numPr>
        <w:suppressAutoHyphens w:val="0"/>
        <w:spacing w:before="0" w:after="0"/>
        <w:ind w:right="0"/>
        <w:jc w:val="both"/>
        <w:rPr>
          <w:bCs/>
          <w:lang w:val="sr-Latn-CS" w:eastAsia="it-IT"/>
        </w:rPr>
      </w:pPr>
      <w:r w:rsidRPr="00136CE5">
        <w:rPr>
          <w:bCs/>
          <w:lang w:val="sr-Latn-CS" w:eastAsia="it-IT"/>
        </w:rPr>
        <w:t>Transcutanoeus electrical nerve stimulation</w:t>
      </w:r>
    </w:p>
    <w:p w14:paraId="2C756E77" w14:textId="77777777" w:rsidR="00911D39" w:rsidRPr="00136CE5" w:rsidRDefault="00911D39" w:rsidP="00911D39">
      <w:pPr>
        <w:pStyle w:val="ListParagraph"/>
        <w:widowControl/>
        <w:numPr>
          <w:ilvl w:val="0"/>
          <w:numId w:val="14"/>
        </w:numPr>
        <w:suppressAutoHyphens w:val="0"/>
        <w:spacing w:before="0" w:after="0"/>
        <w:ind w:right="0"/>
        <w:jc w:val="both"/>
        <w:rPr>
          <w:bCs/>
        </w:rPr>
      </w:pPr>
      <w:r w:rsidRPr="00136CE5">
        <w:rPr>
          <w:bCs/>
        </w:rPr>
        <w:t xml:space="preserve">Complex Regional Pain Syndromes, Type I and II </w:t>
      </w:r>
    </w:p>
    <w:p w14:paraId="301B9CC1" w14:textId="77777777" w:rsidR="00911D39" w:rsidRPr="00136CE5" w:rsidRDefault="00911D39" w:rsidP="00911D39">
      <w:pPr>
        <w:jc w:val="both"/>
        <w:rPr>
          <w:bCs/>
          <w:lang w:val="sr-Latn-CS" w:eastAsia="it-IT"/>
        </w:rPr>
      </w:pPr>
    </w:p>
    <w:p w14:paraId="2E596391" w14:textId="77777777" w:rsidR="00911D39" w:rsidRPr="00136CE5" w:rsidRDefault="00911D39" w:rsidP="00911D39">
      <w:pPr>
        <w:jc w:val="both"/>
        <w:rPr>
          <w:b/>
          <w:bCs/>
          <w:u w:val="single"/>
          <w:lang w:val="sr-Latn-CS" w:eastAsia="it-IT"/>
        </w:rPr>
      </w:pPr>
      <w:r w:rsidRPr="00136CE5">
        <w:rPr>
          <w:b/>
          <w:bCs/>
          <w:u w:val="single"/>
          <w:lang w:val="sr-Latn-CS" w:eastAsia="it-IT"/>
        </w:rPr>
        <w:t>V Special Patient Populations</w:t>
      </w:r>
    </w:p>
    <w:p w14:paraId="364D8825" w14:textId="77777777" w:rsidR="00911D39" w:rsidRPr="00136CE5" w:rsidRDefault="00911D39" w:rsidP="00911D39">
      <w:pPr>
        <w:jc w:val="both"/>
        <w:rPr>
          <w:bCs/>
          <w:lang w:val="sr-Latn-CS" w:eastAsia="it-IT"/>
        </w:rPr>
      </w:pPr>
    </w:p>
    <w:p w14:paraId="576CBE72" w14:textId="77777777" w:rsidR="00911D39" w:rsidRPr="00136CE5" w:rsidRDefault="00911D39" w:rsidP="00911D39">
      <w:pPr>
        <w:pStyle w:val="ListParagraph"/>
        <w:widowControl/>
        <w:numPr>
          <w:ilvl w:val="0"/>
          <w:numId w:val="15"/>
        </w:numPr>
        <w:suppressAutoHyphens w:val="0"/>
        <w:spacing w:before="0" w:after="0"/>
        <w:ind w:right="0"/>
        <w:jc w:val="both"/>
        <w:rPr>
          <w:bCs/>
          <w:lang w:val="sr-Latn-CS" w:eastAsia="it-IT"/>
        </w:rPr>
      </w:pPr>
      <w:r w:rsidRPr="00136CE5">
        <w:rPr>
          <w:bCs/>
          <w:lang w:val="sr-Latn-CS" w:eastAsia="it-IT"/>
        </w:rPr>
        <w:t>Obstetric Pain</w:t>
      </w:r>
    </w:p>
    <w:p w14:paraId="01D2EE70" w14:textId="77777777" w:rsidR="00911D39" w:rsidRPr="00136CE5" w:rsidRDefault="00911D39" w:rsidP="00911D39">
      <w:pPr>
        <w:ind w:left="360"/>
        <w:jc w:val="both"/>
        <w:rPr>
          <w:bCs/>
          <w:iCs/>
          <w:lang w:val="sr-Latn-CS"/>
        </w:rPr>
      </w:pPr>
    </w:p>
    <w:p w14:paraId="1411FC0F" w14:textId="77777777" w:rsidR="00911D39" w:rsidRPr="00136CE5" w:rsidRDefault="00911D39" w:rsidP="00911D39">
      <w:pPr>
        <w:jc w:val="both"/>
        <w:rPr>
          <w:b/>
          <w:bCs/>
          <w:iCs/>
          <w:u w:val="single"/>
          <w:lang w:val="sr-Latn-CS"/>
        </w:rPr>
      </w:pPr>
      <w:r w:rsidRPr="00136CE5">
        <w:rPr>
          <w:b/>
          <w:bCs/>
          <w:iCs/>
          <w:u w:val="single"/>
          <w:lang w:val="sr-Latn-CS"/>
        </w:rPr>
        <w:t xml:space="preserve">VI   EPIDEMIOLOGY OF PAIN. Metodology </w:t>
      </w:r>
      <w:r w:rsidRPr="00136CE5">
        <w:rPr>
          <w:b/>
          <w:u w:val="single"/>
        </w:rPr>
        <w:t>in research related to pain medicine</w:t>
      </w:r>
      <w:r w:rsidRPr="00136CE5">
        <w:rPr>
          <w:b/>
          <w:bCs/>
          <w:iCs/>
          <w:u w:val="single"/>
          <w:lang w:val="sr-Latn-CS"/>
        </w:rPr>
        <w:t>.</w:t>
      </w:r>
    </w:p>
    <w:p w14:paraId="10FF75DD" w14:textId="77777777" w:rsidR="00911D39" w:rsidRPr="00136CE5" w:rsidRDefault="00911D39" w:rsidP="00911D39">
      <w:pPr>
        <w:jc w:val="both"/>
        <w:rPr>
          <w:lang w:val="sr-Latn-CS" w:eastAsia="it-IT"/>
        </w:rPr>
      </w:pPr>
    </w:p>
    <w:p w14:paraId="3359626C" w14:textId="77777777" w:rsidR="00911D39" w:rsidRPr="00136CE5" w:rsidRDefault="00911D39" w:rsidP="00911D39">
      <w:pPr>
        <w:pStyle w:val="ListParagraph"/>
        <w:widowControl/>
        <w:numPr>
          <w:ilvl w:val="0"/>
          <w:numId w:val="4"/>
        </w:numPr>
        <w:suppressAutoHyphens w:val="0"/>
        <w:spacing w:before="0" w:after="0"/>
        <w:ind w:right="0"/>
        <w:jc w:val="both"/>
        <w:rPr>
          <w:bCs/>
          <w:lang w:val="sr-Latn-CS"/>
        </w:rPr>
      </w:pPr>
      <w:r w:rsidRPr="00136CE5">
        <w:t xml:space="preserve">Disease surveillance and the importance of measures of morbidity (prevalence, incidence rates, cumulative incidence, and person-time at risk) and mortality (mortality rate and case-fatality) in pain medicine. Standardized rates. Burden of disease (DALY, YLD, YLL) </w:t>
      </w:r>
    </w:p>
    <w:p w14:paraId="0721997D" w14:textId="77777777" w:rsidR="00911D39" w:rsidRPr="00136CE5" w:rsidRDefault="00911D39" w:rsidP="00911D39">
      <w:pPr>
        <w:pStyle w:val="ListParagraph"/>
        <w:widowControl/>
        <w:numPr>
          <w:ilvl w:val="0"/>
          <w:numId w:val="4"/>
        </w:numPr>
        <w:suppressAutoHyphens w:val="0"/>
        <w:spacing w:before="0" w:after="0"/>
        <w:ind w:right="0"/>
        <w:jc w:val="both"/>
        <w:rPr>
          <w:bCs/>
          <w:lang w:val="sr-Latn-CS"/>
        </w:rPr>
      </w:pPr>
      <w:r w:rsidRPr="00136CE5">
        <w:t xml:space="preserve">Measuring instruments: validation and cultural adaptation of questionnaires </w:t>
      </w:r>
    </w:p>
    <w:p w14:paraId="2F09F221" w14:textId="77777777" w:rsidR="00911D39" w:rsidRPr="00136CE5" w:rsidRDefault="00911D39" w:rsidP="00911D39">
      <w:pPr>
        <w:pStyle w:val="ListParagraph"/>
        <w:widowControl/>
        <w:numPr>
          <w:ilvl w:val="0"/>
          <w:numId w:val="4"/>
        </w:numPr>
        <w:suppressAutoHyphens w:val="0"/>
        <w:spacing w:before="0" w:after="0"/>
        <w:ind w:right="0"/>
        <w:jc w:val="both"/>
        <w:rPr>
          <w:bCs/>
          <w:lang w:val="sr-Latn-CS"/>
        </w:rPr>
      </w:pPr>
      <w:r w:rsidRPr="00136CE5">
        <w:rPr>
          <w:bCs/>
        </w:rPr>
        <w:t xml:space="preserve">Questionnaire Construction </w:t>
      </w:r>
    </w:p>
    <w:p w14:paraId="2B9AABCA" w14:textId="77777777" w:rsidR="00911D39" w:rsidRPr="00136CE5" w:rsidRDefault="00911D39" w:rsidP="00911D39">
      <w:pPr>
        <w:pStyle w:val="ListParagraph"/>
        <w:widowControl/>
        <w:numPr>
          <w:ilvl w:val="0"/>
          <w:numId w:val="4"/>
        </w:numPr>
        <w:suppressAutoHyphens w:val="0"/>
        <w:spacing w:before="0" w:after="0"/>
        <w:ind w:right="0"/>
        <w:jc w:val="both"/>
        <w:rPr>
          <w:bCs/>
          <w:shd w:val="clear" w:color="auto" w:fill="FFFFFF"/>
          <w:lang w:val="sr-Latn-CS"/>
        </w:rPr>
      </w:pPr>
      <w:r w:rsidRPr="00136CE5">
        <w:t xml:space="preserve">Application of measures of morbidity and mortality in pain medicine according to the type of research. Critical analysis of publications </w:t>
      </w:r>
    </w:p>
    <w:p w14:paraId="67BD2904" w14:textId="77777777" w:rsidR="00911D39" w:rsidRPr="00136CE5" w:rsidRDefault="00911D39" w:rsidP="00911D39">
      <w:pPr>
        <w:pStyle w:val="ListParagraph"/>
        <w:widowControl/>
        <w:numPr>
          <w:ilvl w:val="0"/>
          <w:numId w:val="4"/>
        </w:numPr>
        <w:suppressAutoHyphens w:val="0"/>
        <w:spacing w:before="0" w:after="0"/>
        <w:ind w:right="0"/>
        <w:jc w:val="both"/>
        <w:rPr>
          <w:bCs/>
          <w:shd w:val="clear" w:color="auto" w:fill="FFFFFF"/>
          <w:lang w:val="sr-Latn-CS"/>
        </w:rPr>
      </w:pPr>
      <w:r w:rsidRPr="00136CE5">
        <w:rPr>
          <w:bCs/>
          <w:shd w:val="clear" w:color="auto" w:fill="FFFFFF"/>
          <w:lang w:val="sr-Latn-CS"/>
        </w:rPr>
        <w:t xml:space="preserve">Types of studies (observational and interventional studies). </w:t>
      </w:r>
      <w:r w:rsidRPr="00136CE5">
        <w:t xml:space="preserve">A general overview of the importance of epidemiological research in pain medicine. </w:t>
      </w:r>
      <w:r w:rsidRPr="00136CE5">
        <w:rPr>
          <w:bCs/>
          <w:shd w:val="clear" w:color="auto" w:fill="FFFFFF"/>
          <w:lang w:val="sr-Latn-CS"/>
        </w:rPr>
        <w:t xml:space="preserve">The significance of a descriptive study in research </w:t>
      </w:r>
      <w:r w:rsidRPr="00136CE5">
        <w:rPr>
          <w:bCs/>
          <w:shd w:val="clear" w:color="auto" w:fill="FFFFFF"/>
          <w:lang w:val="sr-Latn-CS"/>
        </w:rPr>
        <w:lastRenderedPageBreak/>
        <w:t xml:space="preserve">related to pain medicine (case study, case series study, ecological study). Study design. Advantages and disadvantages. </w:t>
      </w:r>
    </w:p>
    <w:p w14:paraId="5EDB66FA" w14:textId="77777777" w:rsidR="00911D39" w:rsidRPr="00136CE5" w:rsidRDefault="00911D39" w:rsidP="00911D39">
      <w:pPr>
        <w:pStyle w:val="ListParagraph"/>
        <w:widowControl/>
        <w:numPr>
          <w:ilvl w:val="0"/>
          <w:numId w:val="4"/>
        </w:numPr>
        <w:suppressAutoHyphens w:val="0"/>
        <w:spacing w:before="0" w:after="0"/>
        <w:ind w:right="0"/>
        <w:jc w:val="both"/>
        <w:rPr>
          <w:bCs/>
          <w:shd w:val="clear" w:color="auto" w:fill="FFFFFF"/>
          <w:lang w:val="sr-Latn-CS"/>
        </w:rPr>
      </w:pPr>
      <w:hyperlink r:id="rId7" w:tgtFrame="_blank" w:history="1">
        <w:r w:rsidRPr="00911D39">
          <w:rPr>
            <w:rStyle w:val="Hyperlink"/>
            <w:color w:val="auto"/>
            <w:u w:val="none"/>
            <w:bdr w:val="none" w:sz="0" w:space="0" w:color="auto" w:frame="1"/>
            <w:shd w:val="clear" w:color="auto" w:fill="FFFFFF"/>
          </w:rPr>
          <w:t>Analytical studies</w:t>
        </w:r>
      </w:hyperlink>
      <w:r w:rsidRPr="00911D39">
        <w:t>.</w:t>
      </w:r>
      <w:r w:rsidRPr="00911D39">
        <w:rPr>
          <w:bCs/>
          <w:shd w:val="clear" w:color="auto" w:fill="FFFFFF"/>
          <w:lang w:val="sr-Latn-CS"/>
        </w:rPr>
        <w:t xml:space="preserve"> </w:t>
      </w:r>
      <w:r w:rsidRPr="00136CE5">
        <w:rPr>
          <w:bCs/>
          <w:shd w:val="clear" w:color="auto" w:fill="FFFFFF"/>
          <w:lang w:val="sr-Latn-CS"/>
        </w:rPr>
        <w:t>The significance of case-control studies and case-control studies based in a defined cohort (nested case-control study, case-cohort study) in research related to pain medicine. Study design. Potential biases in these studies (selection bias, information bias, confaunding).  Odds ratio.</w:t>
      </w:r>
    </w:p>
    <w:p w14:paraId="220A6D92" w14:textId="77777777" w:rsidR="00911D39" w:rsidRPr="00136CE5" w:rsidRDefault="00911D39" w:rsidP="00911D39">
      <w:pPr>
        <w:pStyle w:val="ListParagraph"/>
        <w:widowControl/>
        <w:numPr>
          <w:ilvl w:val="0"/>
          <w:numId w:val="4"/>
        </w:numPr>
        <w:suppressAutoHyphens w:val="0"/>
        <w:spacing w:before="0" w:after="0"/>
        <w:ind w:right="0"/>
        <w:jc w:val="both"/>
        <w:rPr>
          <w:bCs/>
          <w:shd w:val="clear" w:color="auto" w:fill="FFFFFF"/>
          <w:lang w:val="sr-Latn-CS"/>
        </w:rPr>
      </w:pPr>
      <w:r w:rsidRPr="00136CE5">
        <w:t xml:space="preserve">Significance of cross sectional study in research related to pain medicine. </w:t>
      </w:r>
      <w:r w:rsidRPr="00136CE5">
        <w:rPr>
          <w:bCs/>
          <w:shd w:val="clear" w:color="auto" w:fill="FFFFFF"/>
          <w:lang w:val="sr-Latn-CS"/>
        </w:rPr>
        <w:t xml:space="preserve">Study design. Potential biases. Sample size. Odds ratio. The significance of cohort studies (prospective and retrospective) in research related to pain medicine. Study design. Potential biases in cohort studies. Relative risk. </w:t>
      </w:r>
    </w:p>
    <w:p w14:paraId="051A5156" w14:textId="77777777" w:rsidR="00911D39" w:rsidRPr="00136CE5" w:rsidRDefault="00911D39" w:rsidP="00911D39">
      <w:pPr>
        <w:pStyle w:val="ListParagraph"/>
        <w:widowControl/>
        <w:numPr>
          <w:ilvl w:val="0"/>
          <w:numId w:val="4"/>
        </w:numPr>
        <w:suppressAutoHyphens w:val="0"/>
        <w:spacing w:before="0" w:after="0"/>
        <w:ind w:right="0"/>
        <w:jc w:val="both"/>
        <w:rPr>
          <w:bCs/>
          <w:shd w:val="clear" w:color="auto" w:fill="FFFFFF"/>
          <w:lang w:val="sr-Latn-CS"/>
        </w:rPr>
      </w:pPr>
      <w:r w:rsidRPr="00136CE5">
        <w:rPr>
          <w:bCs/>
          <w:shd w:val="clear" w:color="auto" w:fill="FFFFFF"/>
          <w:lang w:val="sr-Latn-CS"/>
        </w:rPr>
        <w:t xml:space="preserve">The significance of experimental studies (clinical trials, field experiment, community experiment) in research related to pain medicine. Study design. Randomisation and masking. Problems posed by noncompliance. </w:t>
      </w:r>
    </w:p>
    <w:p w14:paraId="5DAEF4CE" w14:textId="77777777" w:rsidR="00911D39" w:rsidRPr="00136CE5" w:rsidRDefault="00911D39" w:rsidP="00911D39">
      <w:pPr>
        <w:pStyle w:val="ListParagraph"/>
        <w:widowControl/>
        <w:numPr>
          <w:ilvl w:val="0"/>
          <w:numId w:val="4"/>
        </w:numPr>
        <w:suppressAutoHyphens w:val="0"/>
        <w:spacing w:before="0" w:after="0"/>
        <w:ind w:right="0"/>
        <w:jc w:val="both"/>
        <w:rPr>
          <w:bCs/>
          <w:shd w:val="clear" w:color="auto" w:fill="FFFFFF"/>
          <w:lang w:val="sr-Latn-CS"/>
        </w:rPr>
      </w:pPr>
      <w:r w:rsidRPr="00136CE5">
        <w:t xml:space="preserve">Application of cross-sectional studies, case-control studies, hybrid studies, </w:t>
      </w:r>
      <w:proofErr w:type="gramStart"/>
      <w:r w:rsidRPr="00136CE5">
        <w:t>cohort  and</w:t>
      </w:r>
      <w:proofErr w:type="gramEnd"/>
      <w:r w:rsidRPr="00136CE5">
        <w:t xml:space="preserve"> experimental studies. Critical analysis of publications. </w:t>
      </w:r>
    </w:p>
    <w:p w14:paraId="1BF27541" w14:textId="77777777" w:rsidR="00911D39" w:rsidRPr="00136CE5" w:rsidRDefault="00911D39" w:rsidP="00911D39">
      <w:pPr>
        <w:pStyle w:val="ListParagraph"/>
        <w:widowControl/>
        <w:numPr>
          <w:ilvl w:val="0"/>
          <w:numId w:val="4"/>
        </w:numPr>
        <w:suppressAutoHyphens w:val="0"/>
        <w:spacing w:before="0" w:after="0"/>
        <w:ind w:right="0"/>
        <w:jc w:val="both"/>
        <w:rPr>
          <w:bCs/>
          <w:shd w:val="clear" w:color="auto" w:fill="FFFFFF"/>
          <w:lang w:val="sr-Latn-CS"/>
        </w:rPr>
      </w:pPr>
      <w:r w:rsidRPr="00136CE5">
        <w:t xml:space="preserve">The </w:t>
      </w:r>
      <w:r w:rsidRPr="00136CE5">
        <w:rPr>
          <w:bCs/>
          <w:shd w:val="clear" w:color="auto" w:fill="FFFFFF"/>
          <w:lang w:val="sr-Latn-CS"/>
        </w:rPr>
        <w:t xml:space="preserve">significance </w:t>
      </w:r>
      <w:r w:rsidRPr="00136CE5">
        <w:t xml:space="preserve">of systematic review and meta-analysis in pain medicine </w:t>
      </w:r>
    </w:p>
    <w:p w14:paraId="3F89001A" w14:textId="77777777" w:rsidR="00911D39" w:rsidRPr="00136CE5" w:rsidRDefault="00911D39" w:rsidP="00911D39">
      <w:pPr>
        <w:pStyle w:val="ListParagraph"/>
        <w:widowControl/>
        <w:numPr>
          <w:ilvl w:val="0"/>
          <w:numId w:val="4"/>
        </w:numPr>
        <w:suppressAutoHyphens w:val="0"/>
        <w:spacing w:before="0" w:after="0"/>
        <w:ind w:right="0"/>
        <w:jc w:val="both"/>
        <w:rPr>
          <w:bCs/>
          <w:shd w:val="clear" w:color="auto" w:fill="FFFFFF"/>
          <w:lang w:val="sr-Latn-CS"/>
        </w:rPr>
      </w:pPr>
      <w:r w:rsidRPr="00136CE5">
        <w:rPr>
          <w:bCs/>
          <w:shd w:val="clear" w:color="auto" w:fill="FFFFFF"/>
          <w:lang w:val="sr-Latn-CS"/>
        </w:rPr>
        <w:t xml:space="preserve">Application of descriptive study, systematic review and meta-analysis in pain medicine. </w:t>
      </w:r>
      <w:r w:rsidRPr="00136CE5">
        <w:t>Critical analysis of publications.</w:t>
      </w:r>
      <w:r w:rsidRPr="00136CE5">
        <w:rPr>
          <w:bCs/>
          <w:shd w:val="clear" w:color="auto" w:fill="FFFFFF"/>
          <w:lang w:val="sr-Latn-CS"/>
        </w:rPr>
        <w:t xml:space="preserve"> </w:t>
      </w:r>
    </w:p>
    <w:p w14:paraId="05D5B5D9" w14:textId="77777777" w:rsidR="00911D39" w:rsidRPr="00136CE5" w:rsidRDefault="00911D39" w:rsidP="00911D39">
      <w:pPr>
        <w:pStyle w:val="ListParagraph"/>
        <w:widowControl/>
        <w:numPr>
          <w:ilvl w:val="0"/>
          <w:numId w:val="4"/>
        </w:numPr>
        <w:suppressAutoHyphens w:val="0"/>
        <w:spacing w:before="0" w:after="0"/>
        <w:ind w:right="0"/>
        <w:jc w:val="both"/>
        <w:rPr>
          <w:bCs/>
          <w:shd w:val="clear" w:color="auto" w:fill="FFFFFF"/>
          <w:lang w:val="sr-Latn-CS"/>
        </w:rPr>
      </w:pPr>
      <w:r w:rsidRPr="00136CE5">
        <w:rPr>
          <w:bCs/>
          <w:shd w:val="clear" w:color="auto" w:fill="FFFFFF"/>
          <w:lang w:val="sr-Latn-CS"/>
        </w:rPr>
        <w:t xml:space="preserve">How to write a scientific paper in pain medicin  </w:t>
      </w:r>
    </w:p>
    <w:p w14:paraId="72ADF57C" w14:textId="77777777" w:rsidR="00911D39" w:rsidRPr="00136CE5" w:rsidRDefault="00911D39" w:rsidP="00911D39">
      <w:pPr>
        <w:pStyle w:val="ListParagraph"/>
        <w:widowControl/>
        <w:numPr>
          <w:ilvl w:val="0"/>
          <w:numId w:val="4"/>
        </w:numPr>
        <w:shd w:val="clear" w:color="auto" w:fill="FFFFFF"/>
        <w:suppressAutoHyphens w:val="0"/>
        <w:spacing w:before="0" w:after="0"/>
        <w:ind w:right="0"/>
        <w:jc w:val="both"/>
        <w:rPr>
          <w:bCs/>
          <w:shd w:val="clear" w:color="auto" w:fill="FFFFFF"/>
          <w:lang w:val="sr-Latn-CS"/>
        </w:rPr>
      </w:pPr>
      <w:r w:rsidRPr="00911D39">
        <w:rPr>
          <w:bCs/>
          <w:shd w:val="clear" w:color="auto" w:fill="FFFFFF"/>
          <w:lang w:val="sr-Latn-CS"/>
        </w:rPr>
        <w:t xml:space="preserve">Ethics. </w:t>
      </w:r>
      <w:hyperlink r:id="rId8" w:tgtFrame="_blank" w:history="1">
        <w:r w:rsidRPr="00911D39">
          <w:rPr>
            <w:rStyle w:val="Hyperlink"/>
            <w:color w:val="auto"/>
            <w:u w:val="none"/>
            <w:bdr w:val="none" w:sz="0" w:space="0" w:color="auto" w:frame="1"/>
            <w:shd w:val="clear" w:color="auto" w:fill="FFFFFF"/>
          </w:rPr>
          <w:t> Scientific misconduct and how to prevent it</w:t>
        </w:r>
      </w:hyperlink>
      <w:r w:rsidRPr="00136CE5">
        <w:t xml:space="preserve"> (good mentorship, </w:t>
      </w:r>
      <w:hyperlink r:id="rId9" w:tooltip="3. Respect for human subjects involved in medical research" w:history="1">
        <w:r w:rsidRPr="00136CE5">
          <w:t>respect for human subjects involved in medical research</w:t>
        </w:r>
      </w:hyperlink>
      <w:r w:rsidRPr="00136CE5">
        <w:t xml:space="preserve">, </w:t>
      </w:r>
      <w:hyperlink r:id="rId10" w:tooltip="5. Clinical research methods and good clinical practice" w:history="1">
        <w:r w:rsidRPr="00136CE5">
          <w:t>good clinical practice</w:t>
        </w:r>
      </w:hyperlink>
      <w:r w:rsidRPr="00136CE5">
        <w:t xml:space="preserve">, </w:t>
      </w:r>
      <w:hyperlink r:id="rId11" w:tooltip="7. Research data management" w:history="1">
        <w:r w:rsidRPr="00136CE5">
          <w:t>research data management</w:t>
        </w:r>
      </w:hyperlink>
      <w:r w:rsidRPr="00136CE5">
        <w:t xml:space="preserve">, </w:t>
      </w:r>
      <w:hyperlink r:id="rId12" w:tooltip="10. The right to authorship" w:history="1">
        <w:r w:rsidRPr="00136CE5">
          <w:t>the right to authorship</w:t>
        </w:r>
      </w:hyperlink>
      <w:r w:rsidRPr="00136CE5">
        <w:t xml:space="preserve">, </w:t>
      </w:r>
      <w:hyperlink r:id="rId13" w:tooltip="12. Conflicts of interest" w:history="1">
        <w:r w:rsidRPr="00136CE5">
          <w:t>conflicts of interest</w:t>
        </w:r>
      </w:hyperlink>
      <w:r w:rsidRPr="00136CE5">
        <w:t xml:space="preserve">) </w:t>
      </w:r>
    </w:p>
    <w:p w14:paraId="16AF83F8" w14:textId="77777777" w:rsidR="00911D39" w:rsidRPr="00136CE5" w:rsidRDefault="00911D39" w:rsidP="00911D39">
      <w:pPr>
        <w:pStyle w:val="ListParagraph"/>
        <w:widowControl/>
        <w:numPr>
          <w:ilvl w:val="0"/>
          <w:numId w:val="4"/>
        </w:numPr>
        <w:shd w:val="clear" w:color="auto" w:fill="FFFFFF"/>
        <w:suppressAutoHyphens w:val="0"/>
        <w:spacing w:before="0" w:after="0"/>
        <w:ind w:right="0"/>
        <w:jc w:val="both"/>
        <w:rPr>
          <w:bCs/>
          <w:shd w:val="clear" w:color="auto" w:fill="FFFFFF"/>
          <w:lang w:val="sr-Latn-CS"/>
        </w:rPr>
      </w:pPr>
      <w:r w:rsidRPr="00136CE5">
        <w:t xml:space="preserve">The natural history of disease: ways of expressing prognosis. </w:t>
      </w:r>
      <w:bookmarkStart w:id="0" w:name="_GoBack"/>
      <w:bookmarkEnd w:id="0"/>
    </w:p>
    <w:p w14:paraId="6666868D" w14:textId="77777777" w:rsidR="00911D39" w:rsidRPr="00136CE5" w:rsidRDefault="00911D39" w:rsidP="00911D39">
      <w:pPr>
        <w:pStyle w:val="ListParagraph"/>
        <w:widowControl/>
        <w:numPr>
          <w:ilvl w:val="0"/>
          <w:numId w:val="4"/>
        </w:numPr>
        <w:shd w:val="clear" w:color="auto" w:fill="FFFFFF"/>
        <w:suppressAutoHyphens w:val="0"/>
        <w:spacing w:before="0" w:after="0"/>
        <w:ind w:right="0"/>
        <w:jc w:val="both"/>
        <w:rPr>
          <w:bCs/>
          <w:shd w:val="clear" w:color="auto" w:fill="FFFFFF"/>
          <w:lang w:val="sr-Latn-CS"/>
        </w:rPr>
      </w:pPr>
      <w:r w:rsidRPr="00136CE5">
        <w:rPr>
          <w:bCs/>
        </w:rPr>
        <w:t>Research Methodology of Pain</w:t>
      </w:r>
    </w:p>
    <w:p w14:paraId="0644B7AD" w14:textId="77777777" w:rsidR="00911D39" w:rsidRPr="00136CE5" w:rsidRDefault="00911D39" w:rsidP="00911D39">
      <w:pPr>
        <w:pStyle w:val="ListParagraph"/>
        <w:widowControl/>
        <w:numPr>
          <w:ilvl w:val="0"/>
          <w:numId w:val="4"/>
        </w:numPr>
        <w:shd w:val="clear" w:color="auto" w:fill="FFFFFF"/>
        <w:suppressAutoHyphens w:val="0"/>
        <w:spacing w:before="0" w:after="0"/>
        <w:ind w:right="0"/>
        <w:jc w:val="both"/>
        <w:rPr>
          <w:bCs/>
          <w:shd w:val="clear" w:color="auto" w:fill="FFFFFF"/>
          <w:lang w:val="sr-Latn-CS"/>
        </w:rPr>
      </w:pPr>
      <w:r w:rsidRPr="00136CE5">
        <w:rPr>
          <w:bCs/>
          <w:iCs/>
          <w:lang w:val="sr-Latn-CS"/>
        </w:rPr>
        <w:t xml:space="preserve">Epidemiology of non cancer pain (low back pain) </w:t>
      </w:r>
    </w:p>
    <w:p w14:paraId="15472345" w14:textId="77777777" w:rsidR="00911D39" w:rsidRPr="00136CE5" w:rsidRDefault="00911D39" w:rsidP="00911D39">
      <w:pPr>
        <w:ind w:left="360"/>
        <w:jc w:val="both"/>
        <w:rPr>
          <w:bCs/>
          <w:iCs/>
          <w:lang w:val="sr-Latn-CS"/>
        </w:rPr>
      </w:pPr>
    </w:p>
    <w:p w14:paraId="6520C31D" w14:textId="77777777" w:rsidR="00911D39" w:rsidRPr="00136CE5" w:rsidRDefault="00911D39" w:rsidP="00911D39">
      <w:pPr>
        <w:pStyle w:val="HTMLPreformatted"/>
        <w:shd w:val="clear" w:color="auto" w:fill="FFFFFF"/>
        <w:jc w:val="both"/>
        <w:rPr>
          <w:rFonts w:ascii="Times New Roman" w:hAnsi="Times New Roman" w:cs="Times New Roman"/>
          <w:b/>
          <w:sz w:val="24"/>
          <w:szCs w:val="24"/>
          <w:u w:val="single"/>
        </w:rPr>
      </w:pPr>
      <w:proofErr w:type="gramStart"/>
      <w:r w:rsidRPr="00136CE5">
        <w:rPr>
          <w:rFonts w:ascii="Times New Roman" w:hAnsi="Times New Roman" w:cs="Times New Roman"/>
          <w:b/>
          <w:sz w:val="24"/>
          <w:szCs w:val="24"/>
          <w:u w:val="single"/>
        </w:rPr>
        <w:t>VII  LEGAL</w:t>
      </w:r>
      <w:proofErr w:type="gramEnd"/>
      <w:r w:rsidRPr="00136CE5">
        <w:rPr>
          <w:rFonts w:ascii="Times New Roman" w:hAnsi="Times New Roman" w:cs="Times New Roman"/>
          <w:b/>
          <w:sz w:val="24"/>
          <w:szCs w:val="24"/>
          <w:u w:val="single"/>
        </w:rPr>
        <w:t xml:space="preserve"> FRAMEWORK OF PALLIATIVE MEDICINE AND MEDICINE</w:t>
      </w:r>
    </w:p>
    <w:p w14:paraId="34EA2074" w14:textId="77777777" w:rsidR="00911D39" w:rsidRPr="00136CE5" w:rsidRDefault="00911D39" w:rsidP="00911D39">
      <w:pPr>
        <w:ind w:left="426"/>
        <w:jc w:val="both"/>
        <w:rPr>
          <w:bCs/>
          <w:iCs/>
          <w:lang w:val="sr-Latn-CS"/>
        </w:rPr>
      </w:pPr>
    </w:p>
    <w:p w14:paraId="14EBD1B8" w14:textId="77777777" w:rsidR="00911D39" w:rsidRPr="00136CE5" w:rsidRDefault="00911D39" w:rsidP="00911D39">
      <w:pPr>
        <w:pStyle w:val="HTMLPreformatted"/>
        <w:numPr>
          <w:ilvl w:val="0"/>
          <w:numId w:val="16"/>
        </w:numPr>
        <w:shd w:val="clear" w:color="auto" w:fill="FFFFFF"/>
        <w:jc w:val="both"/>
        <w:rPr>
          <w:rFonts w:ascii="Times New Roman" w:hAnsi="Times New Roman" w:cs="Times New Roman"/>
          <w:sz w:val="24"/>
          <w:szCs w:val="24"/>
        </w:rPr>
      </w:pPr>
      <w:r w:rsidRPr="00136CE5">
        <w:rPr>
          <w:rFonts w:ascii="Times New Roman" w:hAnsi="Times New Roman" w:cs="Times New Roman"/>
          <w:sz w:val="24"/>
          <w:szCs w:val="24"/>
        </w:rPr>
        <w:t>The rights of patients in accordance with the Law on Health Care, the Law on</w:t>
      </w:r>
    </w:p>
    <w:p w14:paraId="35D92F93" w14:textId="77777777" w:rsidR="00911D39" w:rsidRDefault="00911D39" w:rsidP="00911D39">
      <w:pPr>
        <w:pStyle w:val="HTMLPreformatted"/>
        <w:numPr>
          <w:ilvl w:val="0"/>
          <w:numId w:val="16"/>
        </w:numPr>
        <w:shd w:val="clear" w:color="auto" w:fill="FFFFFF"/>
        <w:jc w:val="both"/>
        <w:rPr>
          <w:rFonts w:ascii="Times New Roman" w:hAnsi="Times New Roman" w:cs="Times New Roman"/>
          <w:sz w:val="24"/>
          <w:szCs w:val="24"/>
        </w:rPr>
      </w:pPr>
      <w:r w:rsidRPr="00136CE5">
        <w:rPr>
          <w:rFonts w:ascii="Times New Roman" w:hAnsi="Times New Roman" w:cs="Times New Roman"/>
          <w:sz w:val="24"/>
          <w:szCs w:val="24"/>
        </w:rPr>
        <w:t>health insurance and the Law on Patients' Rights</w:t>
      </w:r>
    </w:p>
    <w:p w14:paraId="6802E8ED" w14:textId="77777777" w:rsidR="00911D39" w:rsidRDefault="00911D39" w:rsidP="00911D39">
      <w:pPr>
        <w:pStyle w:val="HTMLPreformatted"/>
        <w:numPr>
          <w:ilvl w:val="0"/>
          <w:numId w:val="16"/>
        </w:numPr>
        <w:shd w:val="clear" w:color="auto" w:fill="FFFFFF"/>
        <w:jc w:val="both"/>
        <w:rPr>
          <w:rFonts w:ascii="Times New Roman" w:hAnsi="Times New Roman" w:cs="Times New Roman"/>
          <w:sz w:val="24"/>
          <w:szCs w:val="24"/>
        </w:rPr>
      </w:pPr>
      <w:r w:rsidRPr="00136CE5">
        <w:rPr>
          <w:rFonts w:ascii="Times New Roman" w:hAnsi="Times New Roman" w:cs="Times New Roman"/>
          <w:sz w:val="24"/>
          <w:szCs w:val="24"/>
        </w:rPr>
        <w:t>Rights, obligations and types of responsibility of health workers</w:t>
      </w:r>
    </w:p>
    <w:p w14:paraId="52AEB3B9" w14:textId="77777777" w:rsidR="00911D39" w:rsidRPr="00136CE5" w:rsidRDefault="00911D39" w:rsidP="00911D39">
      <w:pPr>
        <w:pStyle w:val="HTMLPreformatted"/>
        <w:numPr>
          <w:ilvl w:val="0"/>
          <w:numId w:val="16"/>
        </w:numPr>
        <w:shd w:val="clear" w:color="auto" w:fill="FFFFFF"/>
        <w:jc w:val="both"/>
        <w:rPr>
          <w:rFonts w:ascii="Times New Roman" w:hAnsi="Times New Roman" w:cs="Times New Roman"/>
          <w:sz w:val="24"/>
          <w:szCs w:val="24"/>
          <w:lang w:val="sr-Latn-CS"/>
        </w:rPr>
      </w:pPr>
      <w:r w:rsidRPr="00136CE5">
        <w:rPr>
          <w:rFonts w:ascii="Times New Roman" w:hAnsi="Times New Roman" w:cs="Times New Roman"/>
          <w:sz w:val="24"/>
          <w:szCs w:val="24"/>
        </w:rPr>
        <w:t xml:space="preserve">Criminal liability of health workers </w:t>
      </w:r>
    </w:p>
    <w:p w14:paraId="6B82FE98" w14:textId="77777777" w:rsidR="00911D39" w:rsidRPr="00242A86" w:rsidRDefault="00911D39" w:rsidP="00242A86"/>
    <w:sectPr w:rsidR="00911D39" w:rsidRPr="00242A86" w:rsidSect="00A67DA7">
      <w:headerReference w:type="default" r:id="rId14"/>
      <w:footerReference w:type="default" r:id="rId15"/>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CC531" w14:textId="77777777" w:rsidR="00FC6845" w:rsidRDefault="00FC6845">
      <w:r>
        <w:separator/>
      </w:r>
    </w:p>
  </w:endnote>
  <w:endnote w:type="continuationSeparator" w:id="0">
    <w:p w14:paraId="2C1E6915" w14:textId="77777777" w:rsidR="00FC6845" w:rsidRDefault="00FC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268235"/>
      <w:docPartObj>
        <w:docPartGallery w:val="Page Numbers (Bottom of Page)"/>
        <w:docPartUnique/>
      </w:docPartObj>
    </w:sdtPr>
    <w:sdtEndPr/>
    <w:sdtContent>
      <w:p w14:paraId="1E3B0AA0" w14:textId="77777777" w:rsidR="00100EAD" w:rsidRDefault="00FC6845">
        <w:pPr>
          <w:pStyle w:val="Footer"/>
          <w:jc w:val="right"/>
        </w:pPr>
        <w:r>
          <w:fldChar w:fldCharType="begin"/>
        </w:r>
        <w:r>
          <w:instrText xml:space="preserve"> PAGE   \* MERGEFORMAT </w:instrText>
        </w:r>
        <w:r>
          <w:fldChar w:fldCharType="separate"/>
        </w:r>
        <w:r w:rsidR="007A4E68">
          <w:rPr>
            <w:noProof/>
          </w:rPr>
          <w:t>1</w:t>
        </w:r>
        <w:r>
          <w:rPr>
            <w:noProof/>
          </w:rPr>
          <w:fldChar w:fldCharType="end"/>
        </w:r>
      </w:p>
    </w:sdtContent>
  </w:sdt>
  <w:p w14:paraId="5A135FA3" w14:textId="77777777" w:rsidR="00F12C7C" w:rsidRDefault="00F12C7C" w:rsidP="00AE48B4">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1B60D" w14:textId="77777777" w:rsidR="00FC6845" w:rsidRDefault="00FC6845">
      <w:r>
        <w:separator/>
      </w:r>
    </w:p>
  </w:footnote>
  <w:footnote w:type="continuationSeparator" w:id="0">
    <w:p w14:paraId="2B68D6D9" w14:textId="77777777" w:rsidR="00FC6845" w:rsidRDefault="00FC6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530"/>
      <w:gridCol w:w="5312"/>
      <w:gridCol w:w="2574"/>
    </w:tblGrid>
    <w:tr w:rsidR="0069015C" w14:paraId="61C33E85" w14:textId="77777777" w:rsidTr="00100EAD">
      <w:tc>
        <w:tcPr>
          <w:tcW w:w="2235" w:type="dxa"/>
        </w:tcPr>
        <w:p w14:paraId="394E5965" w14:textId="77777777" w:rsidR="0069015C" w:rsidRDefault="00DF0965" w:rsidP="00E843F7">
          <w:pPr>
            <w:pStyle w:val="BodyText"/>
          </w:pPr>
          <w:r>
            <w:rPr>
              <w:bCs/>
              <w:noProof/>
              <w:sz w:val="20"/>
              <w:szCs w:val="20"/>
              <w:lang w:bidi="ar-SA"/>
            </w:rPr>
            <w:drawing>
              <wp:inline distT="0" distB="0" distL="0" distR="0" wp14:anchorId="63AE3348" wp14:editId="2CF22C92">
                <wp:extent cx="1469789" cy="3729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PMP 01.jpg"/>
                        <pic:cNvPicPr/>
                      </pic:nvPicPr>
                      <pic:blipFill>
                        <a:blip r:embed="rId1">
                          <a:extLst>
                            <a:ext uri="{28A0092B-C50C-407E-A947-70E740481C1C}">
                              <a14:useLocalDpi xmlns:a14="http://schemas.microsoft.com/office/drawing/2010/main" val="0"/>
                            </a:ext>
                          </a:extLst>
                        </a:blip>
                        <a:stretch>
                          <a:fillRect/>
                        </a:stretch>
                      </pic:blipFill>
                      <pic:spPr>
                        <a:xfrm>
                          <a:off x="0" y="0"/>
                          <a:ext cx="1476383" cy="374652"/>
                        </a:xfrm>
                        <a:prstGeom prst="rect">
                          <a:avLst/>
                        </a:prstGeom>
                      </pic:spPr>
                    </pic:pic>
                  </a:graphicData>
                </a:graphic>
              </wp:inline>
            </w:drawing>
          </w:r>
        </w:p>
      </w:tc>
      <w:tc>
        <w:tcPr>
          <w:tcW w:w="5935" w:type="dxa"/>
        </w:tcPr>
        <w:p w14:paraId="0DC8428C" w14:textId="77777777" w:rsidR="0069015C" w:rsidRPr="00B21E71" w:rsidRDefault="000673B0" w:rsidP="00B21E71">
          <w:pPr>
            <w:pStyle w:val="Header"/>
            <w:ind w:left="0"/>
            <w:jc w:val="center"/>
            <w:rPr>
              <w:rFonts w:ascii="Book Antiqua" w:hAnsi="Book Antiqua"/>
              <w:bCs/>
              <w:sz w:val="20"/>
              <w:szCs w:val="20"/>
              <w:lang w:val="sr-Cyrl-RS"/>
            </w:rPr>
          </w:pPr>
          <w:r w:rsidRPr="00B21E71">
            <w:rPr>
              <w:rStyle w:val="SelPlus"/>
              <w:rFonts w:ascii="Book Antiqua" w:hAnsi="Book Antiqua"/>
              <w:b w:val="0"/>
              <w:sz w:val="20"/>
              <w:szCs w:val="20"/>
            </w:rPr>
            <w:t>Strengthening Capacities for Higher Education of Pain Medicine  in Western Balkan countries</w:t>
          </w:r>
          <w:r w:rsidRPr="00B21E71">
            <w:rPr>
              <w:rStyle w:val="SelPlus"/>
              <w:rFonts w:ascii="Book Antiqua" w:hAnsi="Book Antiqua"/>
              <w:b w:val="0"/>
              <w:sz w:val="20"/>
              <w:szCs w:val="20"/>
              <w:lang w:val="sr-Cyrl-RS"/>
            </w:rPr>
            <w:t xml:space="preserve"> – </w:t>
          </w:r>
          <w:r w:rsidRPr="00B21E71">
            <w:rPr>
              <w:rFonts w:ascii="Book Antiqua" w:hAnsi="Book Antiqua"/>
              <w:bCs/>
              <w:sz w:val="20"/>
              <w:szCs w:val="20"/>
            </w:rPr>
            <w:t>HEPMP</w:t>
          </w:r>
        </w:p>
      </w:tc>
      <w:tc>
        <w:tcPr>
          <w:tcW w:w="2586" w:type="dxa"/>
        </w:tcPr>
        <w:p w14:paraId="56ADB9F1" w14:textId="77777777" w:rsidR="0069015C" w:rsidRDefault="00DF0965" w:rsidP="00E843F7">
          <w:pPr>
            <w:pStyle w:val="BodyText"/>
          </w:pPr>
          <w:r w:rsidRPr="00941AC8">
            <w:rPr>
              <w:noProof/>
              <w:lang w:bidi="ar-SA"/>
            </w:rPr>
            <w:drawing>
              <wp:inline distT="0" distB="0" distL="0" distR="0" wp14:anchorId="61A4A797" wp14:editId="04BE41CC">
                <wp:extent cx="1433655" cy="409575"/>
                <wp:effectExtent l="19050" t="0" r="0"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14:paraId="1A426AB5" w14:textId="77777777" w:rsidR="003A6AF9" w:rsidRDefault="003A6AF9" w:rsidP="00E843F7">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3A2B09"/>
    <w:multiLevelType w:val="hybridMultilevel"/>
    <w:tmpl w:val="52BA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72A39"/>
    <w:multiLevelType w:val="hybridMultilevel"/>
    <w:tmpl w:val="0A98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83280"/>
    <w:multiLevelType w:val="hybridMultilevel"/>
    <w:tmpl w:val="42180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D639B"/>
    <w:multiLevelType w:val="hybridMultilevel"/>
    <w:tmpl w:val="D566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542B3"/>
    <w:multiLevelType w:val="multilevel"/>
    <w:tmpl w:val="1CE61724"/>
    <w:lvl w:ilvl="0">
      <w:start w:val="1"/>
      <w:numFmt w:val="upperLetter"/>
      <w:pStyle w:val="Heading3"/>
      <w:lvlText w:val="%1)"/>
      <w:lvlJc w:val="left"/>
      <w:pPr>
        <w:tabs>
          <w:tab w:val="num" w:pos="360"/>
        </w:tabs>
        <w:ind w:left="360" w:hanging="360"/>
      </w:pPr>
      <w:rPr>
        <w:rFonts w:cs="Times New Roman"/>
      </w:rPr>
    </w:lvl>
    <w:lvl w:ilvl="1">
      <w:start w:val="7"/>
      <w:numFmt w:val="upperRoman"/>
      <w:lvlText w:val="%2)"/>
      <w:lvlJc w:val="left"/>
      <w:pPr>
        <w:tabs>
          <w:tab w:val="num" w:pos="1080"/>
        </w:tabs>
        <w:ind w:left="720" w:hanging="360"/>
      </w:pPr>
      <w:rPr>
        <w:rFonts w:cs="Times New Roman"/>
        <w:b/>
        <w:i w:val="0"/>
      </w:rPr>
    </w:lvl>
    <w:lvl w:ilvl="2">
      <w:start w:val="1"/>
      <w:numFmt w:val="lowerLetter"/>
      <w:lvlText w:val="%3)"/>
      <w:lvlJc w:val="left"/>
      <w:pPr>
        <w:tabs>
          <w:tab w:val="num" w:pos="1440"/>
        </w:tabs>
        <w:ind w:left="1080" w:hanging="360"/>
      </w:pPr>
      <w:rPr>
        <w:rFonts w:ascii="Times New Roman" w:eastAsia="Times New Roman" w:hAnsi="Times New Roman"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A9C3328"/>
    <w:multiLevelType w:val="hybridMultilevel"/>
    <w:tmpl w:val="7E3A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A0C99"/>
    <w:multiLevelType w:val="hybridMultilevel"/>
    <w:tmpl w:val="D714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F2CD6"/>
    <w:multiLevelType w:val="hybridMultilevel"/>
    <w:tmpl w:val="B794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352F1"/>
    <w:multiLevelType w:val="hybridMultilevel"/>
    <w:tmpl w:val="5DF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D6635"/>
    <w:multiLevelType w:val="hybridMultilevel"/>
    <w:tmpl w:val="7670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766F5"/>
    <w:multiLevelType w:val="hybridMultilevel"/>
    <w:tmpl w:val="029E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13" w15:restartNumberingAfterBreak="0">
    <w:nsid w:val="649440F5"/>
    <w:multiLevelType w:val="hybridMultilevel"/>
    <w:tmpl w:val="8CDE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50CBB"/>
    <w:multiLevelType w:val="hybridMultilevel"/>
    <w:tmpl w:val="145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C65E2"/>
    <w:multiLevelType w:val="hybridMultilevel"/>
    <w:tmpl w:val="9302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3"/>
  </w:num>
  <w:num w:numId="7">
    <w:abstractNumId w:val="6"/>
  </w:num>
  <w:num w:numId="8">
    <w:abstractNumId w:val="9"/>
  </w:num>
  <w:num w:numId="9">
    <w:abstractNumId w:val="4"/>
  </w:num>
  <w:num w:numId="10">
    <w:abstractNumId w:val="14"/>
  </w:num>
  <w:num w:numId="11">
    <w:abstractNumId w:val="8"/>
  </w:num>
  <w:num w:numId="12">
    <w:abstractNumId w:val="7"/>
  </w:num>
  <w:num w:numId="13">
    <w:abstractNumId w:val="10"/>
  </w:num>
  <w:num w:numId="14">
    <w:abstractNumId w:val="1"/>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91"/>
    <w:rsid w:val="00005D08"/>
    <w:rsid w:val="000237B0"/>
    <w:rsid w:val="000341D6"/>
    <w:rsid w:val="0004689E"/>
    <w:rsid w:val="00047D38"/>
    <w:rsid w:val="00051F8B"/>
    <w:rsid w:val="00053A35"/>
    <w:rsid w:val="000673B0"/>
    <w:rsid w:val="000831F3"/>
    <w:rsid w:val="00083CE1"/>
    <w:rsid w:val="00090499"/>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11200"/>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3547"/>
    <w:rsid w:val="002A735A"/>
    <w:rsid w:val="002B3371"/>
    <w:rsid w:val="002D6F46"/>
    <w:rsid w:val="002E617A"/>
    <w:rsid w:val="002E6E1A"/>
    <w:rsid w:val="002F3FAB"/>
    <w:rsid w:val="00303791"/>
    <w:rsid w:val="00313E84"/>
    <w:rsid w:val="00314DA0"/>
    <w:rsid w:val="00315A81"/>
    <w:rsid w:val="0032106E"/>
    <w:rsid w:val="00332B0E"/>
    <w:rsid w:val="003477B1"/>
    <w:rsid w:val="00361C90"/>
    <w:rsid w:val="00371C0E"/>
    <w:rsid w:val="00395127"/>
    <w:rsid w:val="003A6AF9"/>
    <w:rsid w:val="003B7A73"/>
    <w:rsid w:val="003C5121"/>
    <w:rsid w:val="003C7D49"/>
    <w:rsid w:val="003D05DA"/>
    <w:rsid w:val="003D77A3"/>
    <w:rsid w:val="003E7267"/>
    <w:rsid w:val="003F46EE"/>
    <w:rsid w:val="0040053D"/>
    <w:rsid w:val="00406782"/>
    <w:rsid w:val="004101DD"/>
    <w:rsid w:val="004163F3"/>
    <w:rsid w:val="00417EA4"/>
    <w:rsid w:val="00422DD5"/>
    <w:rsid w:val="00423D84"/>
    <w:rsid w:val="00441C70"/>
    <w:rsid w:val="0044305D"/>
    <w:rsid w:val="00445760"/>
    <w:rsid w:val="00446495"/>
    <w:rsid w:val="004800A2"/>
    <w:rsid w:val="00483FBD"/>
    <w:rsid w:val="00485AE7"/>
    <w:rsid w:val="004866CC"/>
    <w:rsid w:val="004B0B45"/>
    <w:rsid w:val="004D1BB2"/>
    <w:rsid w:val="004D78AF"/>
    <w:rsid w:val="004E1DF7"/>
    <w:rsid w:val="0050206A"/>
    <w:rsid w:val="00530874"/>
    <w:rsid w:val="005604D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504D6"/>
    <w:rsid w:val="0066667E"/>
    <w:rsid w:val="00682226"/>
    <w:rsid w:val="0069015C"/>
    <w:rsid w:val="00690B5D"/>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75F67"/>
    <w:rsid w:val="00782EC0"/>
    <w:rsid w:val="00787D87"/>
    <w:rsid w:val="00791D5E"/>
    <w:rsid w:val="007A049E"/>
    <w:rsid w:val="007A4E68"/>
    <w:rsid w:val="007A5865"/>
    <w:rsid w:val="007B1819"/>
    <w:rsid w:val="007B3AD7"/>
    <w:rsid w:val="007C19BA"/>
    <w:rsid w:val="007C616C"/>
    <w:rsid w:val="007E2594"/>
    <w:rsid w:val="007E260B"/>
    <w:rsid w:val="007F27AF"/>
    <w:rsid w:val="007F2C62"/>
    <w:rsid w:val="008141F4"/>
    <w:rsid w:val="008144A1"/>
    <w:rsid w:val="00814AEE"/>
    <w:rsid w:val="0082097A"/>
    <w:rsid w:val="00847945"/>
    <w:rsid w:val="008549D9"/>
    <w:rsid w:val="00864113"/>
    <w:rsid w:val="008753F6"/>
    <w:rsid w:val="00877CC5"/>
    <w:rsid w:val="008830E6"/>
    <w:rsid w:val="00894C80"/>
    <w:rsid w:val="00896495"/>
    <w:rsid w:val="008B0542"/>
    <w:rsid w:val="008E09BA"/>
    <w:rsid w:val="008E5B11"/>
    <w:rsid w:val="008E613E"/>
    <w:rsid w:val="009067C4"/>
    <w:rsid w:val="00907BC5"/>
    <w:rsid w:val="00911D39"/>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11D3"/>
    <w:rsid w:val="009E4F0D"/>
    <w:rsid w:val="009E6559"/>
    <w:rsid w:val="009F522A"/>
    <w:rsid w:val="00A0458A"/>
    <w:rsid w:val="00A15FD7"/>
    <w:rsid w:val="00A21128"/>
    <w:rsid w:val="00A35B4F"/>
    <w:rsid w:val="00A46A71"/>
    <w:rsid w:val="00A67DA7"/>
    <w:rsid w:val="00A70E8D"/>
    <w:rsid w:val="00A77E8D"/>
    <w:rsid w:val="00AB6F49"/>
    <w:rsid w:val="00AD2967"/>
    <w:rsid w:val="00AD7515"/>
    <w:rsid w:val="00AE140B"/>
    <w:rsid w:val="00AE48B4"/>
    <w:rsid w:val="00AE60AC"/>
    <w:rsid w:val="00AF43A7"/>
    <w:rsid w:val="00AF6032"/>
    <w:rsid w:val="00AF75BE"/>
    <w:rsid w:val="00B02282"/>
    <w:rsid w:val="00B13005"/>
    <w:rsid w:val="00B17EFA"/>
    <w:rsid w:val="00B21E71"/>
    <w:rsid w:val="00B4758A"/>
    <w:rsid w:val="00B527CA"/>
    <w:rsid w:val="00B56CC8"/>
    <w:rsid w:val="00B577F0"/>
    <w:rsid w:val="00B76690"/>
    <w:rsid w:val="00B841EC"/>
    <w:rsid w:val="00BA57C0"/>
    <w:rsid w:val="00BD07DB"/>
    <w:rsid w:val="00BE2677"/>
    <w:rsid w:val="00BF0C99"/>
    <w:rsid w:val="00C16570"/>
    <w:rsid w:val="00C27C63"/>
    <w:rsid w:val="00C3074C"/>
    <w:rsid w:val="00C32546"/>
    <w:rsid w:val="00C40FA6"/>
    <w:rsid w:val="00C62DF5"/>
    <w:rsid w:val="00C65364"/>
    <w:rsid w:val="00C743AE"/>
    <w:rsid w:val="00C911B8"/>
    <w:rsid w:val="00C94F48"/>
    <w:rsid w:val="00C96D8D"/>
    <w:rsid w:val="00C9780D"/>
    <w:rsid w:val="00CA37CD"/>
    <w:rsid w:val="00CB1BFC"/>
    <w:rsid w:val="00CC494E"/>
    <w:rsid w:val="00CC7C08"/>
    <w:rsid w:val="00CF052F"/>
    <w:rsid w:val="00D034B5"/>
    <w:rsid w:val="00D06BB8"/>
    <w:rsid w:val="00D27313"/>
    <w:rsid w:val="00D31A73"/>
    <w:rsid w:val="00D41393"/>
    <w:rsid w:val="00D445ED"/>
    <w:rsid w:val="00D51A3E"/>
    <w:rsid w:val="00D54C0C"/>
    <w:rsid w:val="00DD6755"/>
    <w:rsid w:val="00DF096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C6845"/>
    <w:rsid w:val="00FC6962"/>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F0EF84"/>
  <w15:docId w15:val="{FDBA5D5C-4DCB-4C71-A30D-FA30628A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3">
    <w:name w:val="heading 3"/>
    <w:basedOn w:val="Normal"/>
    <w:next w:val="Normal"/>
    <w:link w:val="Heading3Char"/>
    <w:unhideWhenUsed/>
    <w:qFormat/>
    <w:rsid w:val="00911D39"/>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link w:val="Head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 w:type="character" w:customStyle="1" w:styleId="SelPlus">
    <w:name w:val="SelPlus"/>
    <w:uiPriority w:val="1"/>
    <w:qFormat/>
    <w:rsid w:val="000673B0"/>
    <w:rPr>
      <w:rFonts w:ascii="Calibri" w:hAnsi="Calibri"/>
      <w:b/>
      <w:sz w:val="36"/>
      <w:szCs w:val="36"/>
    </w:rPr>
  </w:style>
  <w:style w:type="character" w:customStyle="1" w:styleId="HeaderChar">
    <w:name w:val="Header Char"/>
    <w:basedOn w:val="DefaultParagraphFont"/>
    <w:link w:val="Header"/>
    <w:uiPriority w:val="99"/>
    <w:rsid w:val="000673B0"/>
    <w:rPr>
      <w:sz w:val="24"/>
      <w:szCs w:val="24"/>
    </w:rPr>
  </w:style>
  <w:style w:type="paragraph" w:styleId="NormalWeb">
    <w:name w:val="Normal (Web)"/>
    <w:basedOn w:val="Normal"/>
    <w:uiPriority w:val="99"/>
    <w:unhideWhenUsed/>
    <w:rsid w:val="00B21E71"/>
    <w:pPr>
      <w:spacing w:before="100" w:beforeAutospacing="1" w:after="100" w:afterAutospacing="1"/>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911D39"/>
    <w:rPr>
      <w:rFonts w:asciiTheme="majorHAnsi" w:eastAsiaTheme="majorEastAsia" w:hAnsiTheme="majorHAnsi" w:cstheme="majorBidi"/>
      <w:color w:val="243F60" w:themeColor="accent1" w:themeShade="7F"/>
      <w:sz w:val="24"/>
      <w:szCs w:val="24"/>
      <w:lang w:val="bs-Latn-BA" w:bidi="ar-SA"/>
    </w:rPr>
  </w:style>
  <w:style w:type="paragraph" w:styleId="HTMLPreformatted">
    <w:name w:val="HTML Preformatted"/>
    <w:basedOn w:val="Normal"/>
    <w:link w:val="HTMLPreformattedChar"/>
    <w:uiPriority w:val="99"/>
    <w:unhideWhenUsed/>
    <w:rsid w:val="0091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11D39"/>
    <w:rPr>
      <w:rFonts w:ascii="Courier New" w:hAnsi="Courier New" w:cs="Courier New"/>
      <w:lang w:bidi="ar-SA"/>
    </w:rPr>
  </w:style>
  <w:style w:type="character" w:customStyle="1" w:styleId="shorttext">
    <w:name w:val="short_text"/>
    <w:basedOn w:val="DefaultParagraphFont"/>
    <w:rsid w:val="00911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umc.com/branch/research-code-VUmc-AMC/Misconduct/" TargetMode="External"/><Relationship Id="rId13" Type="http://schemas.openxmlformats.org/officeDocument/2006/relationships/hyperlink" Target="https://www.vumc.com/branch/research-code-VUmc-AMC/Conflicts-of-interest/" TargetMode="External"/><Relationship Id="rId3" Type="http://schemas.openxmlformats.org/officeDocument/2006/relationships/settings" Target="settings.xml"/><Relationship Id="rId7" Type="http://schemas.openxmlformats.org/officeDocument/2006/relationships/hyperlink" Target="http://www.wikilectures.eu/w/Analytical_Studies" TargetMode="External"/><Relationship Id="rId12" Type="http://schemas.openxmlformats.org/officeDocument/2006/relationships/hyperlink" Target="https://www.vumc.com/branch/research-code-VUmc-AMC/Authorsh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umc.com/branch/research-code-VUmc-AMC/Research-data-manage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vumc.com/branch/research-code-VUmc-AMC/clinical-research/" TargetMode="External"/><Relationship Id="rId4" Type="http://schemas.openxmlformats.org/officeDocument/2006/relationships/webSettings" Target="webSettings.xml"/><Relationship Id="rId9" Type="http://schemas.openxmlformats.org/officeDocument/2006/relationships/hyperlink" Target="https://www.vumc.com/branch/research-code-VUmc-AMC/Human-subjec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(1).dotx</Template>
  <TotalTime>0</TotalTime>
  <Pages>5</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Predrag Stevanovic</cp:lastModifiedBy>
  <cp:revision>2</cp:revision>
  <cp:lastPrinted>2016-01-21T07:14:00Z</cp:lastPrinted>
  <dcterms:created xsi:type="dcterms:W3CDTF">2018-08-16T08:49:00Z</dcterms:created>
  <dcterms:modified xsi:type="dcterms:W3CDTF">2018-08-16T08:49:00Z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