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18FBC" w14:textId="77777777" w:rsidR="006B711B" w:rsidRDefault="006B711B" w:rsidP="001D3884">
      <w:pPr>
        <w:spacing w:after="120"/>
        <w:ind w:left="284" w:right="902"/>
        <w:jc w:val="center"/>
        <w:rPr>
          <w:b/>
          <w:sz w:val="36"/>
          <w:szCs w:val="36"/>
        </w:rPr>
      </w:pPr>
      <w:bookmarkStart w:id="0" w:name="_GoBack"/>
      <w:bookmarkEnd w:id="0"/>
    </w:p>
    <w:p w14:paraId="3773F923" w14:textId="77777777" w:rsidR="006B711B" w:rsidRDefault="006B711B" w:rsidP="001D3884">
      <w:pPr>
        <w:spacing w:after="120"/>
        <w:ind w:left="284" w:right="902"/>
        <w:jc w:val="center"/>
        <w:rPr>
          <w:b/>
          <w:sz w:val="36"/>
          <w:szCs w:val="36"/>
        </w:rPr>
      </w:pPr>
    </w:p>
    <w:p w14:paraId="77298562" w14:textId="77777777" w:rsidR="006B711B" w:rsidRDefault="006B711B" w:rsidP="001D3884">
      <w:pPr>
        <w:spacing w:after="120"/>
        <w:ind w:left="284" w:right="902"/>
        <w:jc w:val="center"/>
        <w:rPr>
          <w:b/>
          <w:sz w:val="36"/>
          <w:szCs w:val="36"/>
        </w:rPr>
      </w:pPr>
    </w:p>
    <w:p w14:paraId="0EEF005C" w14:textId="409DED1F" w:rsidR="006B711B" w:rsidRDefault="006B711B" w:rsidP="006B711B">
      <w:pPr>
        <w:jc w:val="center"/>
        <w:rPr>
          <w:rFonts w:ascii="Arial" w:hAnsi="Arial" w:cs="Arial"/>
          <w:b/>
          <w:bCs/>
          <w:caps/>
          <w:color w:val="31849B"/>
          <w:sz w:val="48"/>
          <w:szCs w:val="48"/>
        </w:rPr>
      </w:pPr>
      <w:r>
        <w:rPr>
          <w:rFonts w:cs="Arial"/>
          <w:b/>
          <w:bCs/>
          <w:caps/>
          <w:color w:val="000000" w:themeColor="text1"/>
          <w:sz w:val="48"/>
          <w:szCs w:val="48"/>
        </w:rPr>
        <w:t>RISK MONITORING FORM</w:t>
      </w:r>
    </w:p>
    <w:p w14:paraId="01ED715D" w14:textId="77777777" w:rsidR="000965B2" w:rsidRDefault="000965B2" w:rsidP="00C911B8">
      <w:pPr>
        <w:spacing w:after="120" w:line="360" w:lineRule="auto"/>
        <w:ind w:left="284" w:right="902"/>
      </w:pPr>
    </w:p>
    <w:p w14:paraId="0D22A925" w14:textId="77777777" w:rsidR="006B711B" w:rsidRDefault="006B711B" w:rsidP="00C911B8">
      <w:pPr>
        <w:spacing w:after="120" w:line="360" w:lineRule="auto"/>
        <w:ind w:left="284" w:right="902"/>
      </w:pPr>
    </w:p>
    <w:p w14:paraId="05BFB84E" w14:textId="77777777" w:rsidR="006B711B" w:rsidRDefault="006B711B" w:rsidP="00C911B8">
      <w:pPr>
        <w:spacing w:after="120" w:line="360" w:lineRule="auto"/>
        <w:ind w:left="284" w:right="902"/>
      </w:pPr>
    </w:p>
    <w:p w14:paraId="270E33DD" w14:textId="77777777" w:rsidR="006B711B" w:rsidRDefault="006B711B" w:rsidP="00C911B8">
      <w:pPr>
        <w:spacing w:after="120" w:line="360" w:lineRule="auto"/>
        <w:ind w:left="284" w:right="902"/>
      </w:pPr>
    </w:p>
    <w:tbl>
      <w:tblPr>
        <w:tblStyle w:val="TableGrid"/>
        <w:tblW w:w="9639" w:type="dxa"/>
        <w:tblLook w:val="04A0" w:firstRow="1" w:lastRow="0" w:firstColumn="1" w:lastColumn="0" w:noHBand="0" w:noVBand="1"/>
      </w:tblPr>
      <w:tblGrid>
        <w:gridCol w:w="2977"/>
        <w:gridCol w:w="6662"/>
      </w:tblGrid>
      <w:tr w:rsidR="000711D9" w:rsidRPr="00C53D27" w14:paraId="169C8321" w14:textId="77777777" w:rsidTr="00FF16EC">
        <w:tc>
          <w:tcPr>
            <w:tcW w:w="2977" w:type="dxa"/>
            <w:shd w:val="clear" w:color="auto" w:fill="D99594" w:themeFill="accent2" w:themeFillTint="99"/>
          </w:tcPr>
          <w:p w14:paraId="66E85DF5" w14:textId="77777777" w:rsidR="000711D9" w:rsidRPr="00C53D27" w:rsidRDefault="000711D9" w:rsidP="000711D9">
            <w:pPr>
              <w:rPr>
                <w:lang w:val="en-GB"/>
              </w:rPr>
            </w:pPr>
            <w:r w:rsidRPr="00C53D27">
              <w:rPr>
                <w:lang w:val="en-GB"/>
              </w:rPr>
              <w:t>Project title</w:t>
            </w:r>
          </w:p>
        </w:tc>
        <w:tc>
          <w:tcPr>
            <w:tcW w:w="6662" w:type="dxa"/>
          </w:tcPr>
          <w:p w14:paraId="124565B2" w14:textId="235A2717" w:rsidR="000711D9" w:rsidRPr="00C53D27" w:rsidRDefault="000711D9" w:rsidP="000711D9">
            <w:pPr>
              <w:jc w:val="both"/>
              <w:rPr>
                <w:lang w:val="en-GB"/>
              </w:rPr>
            </w:pPr>
            <w:r w:rsidRPr="00DF0965">
              <w:rPr>
                <w:rStyle w:val="SelPlus"/>
                <w:rFonts w:ascii="Book Antiqua" w:hAnsi="Book Antiqua"/>
                <w:b w:val="0"/>
                <w:sz w:val="24"/>
                <w:szCs w:val="24"/>
              </w:rPr>
              <w:t>Strengthening Capacities for Higher Education of Pain Medicine  in Western Balkan countries</w:t>
            </w:r>
          </w:p>
        </w:tc>
      </w:tr>
      <w:tr w:rsidR="000711D9" w:rsidRPr="00C53D27" w14:paraId="69003BFA" w14:textId="77777777" w:rsidTr="00FF16EC">
        <w:tc>
          <w:tcPr>
            <w:tcW w:w="2977" w:type="dxa"/>
            <w:shd w:val="clear" w:color="auto" w:fill="D99594" w:themeFill="accent2" w:themeFillTint="99"/>
          </w:tcPr>
          <w:p w14:paraId="0D5F58CA" w14:textId="77777777" w:rsidR="000711D9" w:rsidRPr="00C53D27" w:rsidRDefault="000711D9" w:rsidP="000711D9">
            <w:pPr>
              <w:rPr>
                <w:lang w:val="en-GB"/>
              </w:rPr>
            </w:pPr>
            <w:r w:rsidRPr="00C53D27">
              <w:rPr>
                <w:lang w:val="en-GB"/>
              </w:rPr>
              <w:t>Project acronym</w:t>
            </w:r>
          </w:p>
        </w:tc>
        <w:tc>
          <w:tcPr>
            <w:tcW w:w="6662" w:type="dxa"/>
          </w:tcPr>
          <w:p w14:paraId="43ACB5B6" w14:textId="549A6EBA" w:rsidR="000711D9" w:rsidRPr="00C53D27" w:rsidRDefault="000711D9" w:rsidP="000711D9">
            <w:pPr>
              <w:rPr>
                <w:lang w:val="en-GB"/>
              </w:rPr>
            </w:pPr>
            <w:r w:rsidRPr="00DF0965">
              <w:rPr>
                <w:szCs w:val="24"/>
                <w:lang w:val="en-GB"/>
              </w:rPr>
              <w:t>HEPMP</w:t>
            </w:r>
          </w:p>
        </w:tc>
      </w:tr>
      <w:tr w:rsidR="000711D9" w:rsidRPr="00C53D27" w14:paraId="65CF1DCE" w14:textId="77777777" w:rsidTr="00FF16EC">
        <w:tc>
          <w:tcPr>
            <w:tcW w:w="2977" w:type="dxa"/>
            <w:shd w:val="clear" w:color="auto" w:fill="D99594" w:themeFill="accent2" w:themeFillTint="99"/>
          </w:tcPr>
          <w:p w14:paraId="4909CE92" w14:textId="77777777" w:rsidR="000711D9" w:rsidRPr="00C53D27" w:rsidRDefault="000711D9" w:rsidP="000711D9">
            <w:pPr>
              <w:rPr>
                <w:lang w:val="en-GB"/>
              </w:rPr>
            </w:pPr>
            <w:r w:rsidRPr="00C53D27">
              <w:rPr>
                <w:lang w:val="en-GB"/>
              </w:rPr>
              <w:t>Project reference number</w:t>
            </w:r>
          </w:p>
        </w:tc>
        <w:tc>
          <w:tcPr>
            <w:tcW w:w="6662" w:type="dxa"/>
          </w:tcPr>
          <w:p w14:paraId="1B24397E" w14:textId="4396B973" w:rsidR="000711D9" w:rsidRPr="00C53D27" w:rsidRDefault="000711D9" w:rsidP="000711D9">
            <w:pPr>
              <w:rPr>
                <w:lang w:val="en-GB"/>
              </w:rPr>
            </w:pPr>
            <w:r w:rsidRPr="00DF0965">
              <w:rPr>
                <w:szCs w:val="24"/>
                <w:shd w:val="clear" w:color="auto" w:fill="FFFFFF"/>
              </w:rPr>
              <w:t>585927-EPP-1-2017-1-RS-EPPKA2-CBHE-JP</w:t>
            </w:r>
          </w:p>
        </w:tc>
      </w:tr>
      <w:tr w:rsidR="000711D9" w:rsidRPr="00C53D27" w14:paraId="197E82D9" w14:textId="77777777" w:rsidTr="00FF16EC">
        <w:tc>
          <w:tcPr>
            <w:tcW w:w="2977" w:type="dxa"/>
            <w:shd w:val="clear" w:color="auto" w:fill="D99594" w:themeFill="accent2" w:themeFillTint="99"/>
          </w:tcPr>
          <w:p w14:paraId="55B75A40" w14:textId="77777777" w:rsidR="000711D9" w:rsidRPr="00C53D27" w:rsidRDefault="000711D9" w:rsidP="000711D9">
            <w:pPr>
              <w:rPr>
                <w:lang w:val="en-GB"/>
              </w:rPr>
            </w:pPr>
            <w:r w:rsidRPr="00C53D27">
              <w:rPr>
                <w:lang w:val="en-GB"/>
              </w:rPr>
              <w:t>Coordinator</w:t>
            </w:r>
          </w:p>
        </w:tc>
        <w:tc>
          <w:tcPr>
            <w:tcW w:w="6662" w:type="dxa"/>
          </w:tcPr>
          <w:p w14:paraId="39EE4E07" w14:textId="08554F7E" w:rsidR="000711D9" w:rsidRPr="00C53D27" w:rsidRDefault="000711D9" w:rsidP="000711D9">
            <w:pPr>
              <w:rPr>
                <w:lang w:val="en-GB"/>
              </w:rPr>
            </w:pPr>
            <w:r w:rsidRPr="00DF0965">
              <w:rPr>
                <w:szCs w:val="24"/>
                <w:lang w:val="en-GB"/>
              </w:rPr>
              <w:t xml:space="preserve">University of </w:t>
            </w:r>
            <w:r>
              <w:rPr>
                <w:szCs w:val="24"/>
                <w:lang w:val="en-GB"/>
              </w:rPr>
              <w:t>Belgrade</w:t>
            </w:r>
          </w:p>
        </w:tc>
      </w:tr>
      <w:tr w:rsidR="000711D9" w:rsidRPr="00C53D27" w14:paraId="0E20F15F" w14:textId="77777777" w:rsidTr="00FF16EC">
        <w:tc>
          <w:tcPr>
            <w:tcW w:w="2977" w:type="dxa"/>
            <w:shd w:val="clear" w:color="auto" w:fill="D99594" w:themeFill="accent2" w:themeFillTint="99"/>
          </w:tcPr>
          <w:p w14:paraId="256E6E90" w14:textId="77777777" w:rsidR="000711D9" w:rsidRPr="00C53D27" w:rsidRDefault="000711D9" w:rsidP="000711D9">
            <w:pPr>
              <w:rPr>
                <w:lang w:val="en-GB"/>
              </w:rPr>
            </w:pPr>
            <w:r w:rsidRPr="00C53D27">
              <w:rPr>
                <w:lang w:val="en-GB"/>
              </w:rPr>
              <w:t>Project start date</w:t>
            </w:r>
          </w:p>
        </w:tc>
        <w:tc>
          <w:tcPr>
            <w:tcW w:w="6662" w:type="dxa"/>
          </w:tcPr>
          <w:p w14:paraId="1A7F29FD" w14:textId="4BD738AA" w:rsidR="000711D9" w:rsidRPr="00C53D27" w:rsidRDefault="000711D9" w:rsidP="000711D9">
            <w:pPr>
              <w:rPr>
                <w:lang w:val="en-GB"/>
              </w:rPr>
            </w:pPr>
            <w:r w:rsidRPr="00DF0965">
              <w:rPr>
                <w:szCs w:val="24"/>
                <w:lang w:val="en-GB"/>
              </w:rPr>
              <w:t>October 15, 2017</w:t>
            </w:r>
          </w:p>
        </w:tc>
      </w:tr>
      <w:tr w:rsidR="000711D9" w:rsidRPr="00C53D27" w14:paraId="3D46BAD2" w14:textId="77777777" w:rsidTr="00FF16EC">
        <w:tc>
          <w:tcPr>
            <w:tcW w:w="2977" w:type="dxa"/>
            <w:shd w:val="clear" w:color="auto" w:fill="D99594" w:themeFill="accent2" w:themeFillTint="99"/>
          </w:tcPr>
          <w:p w14:paraId="20D88502" w14:textId="77777777" w:rsidR="000711D9" w:rsidRPr="00C53D27" w:rsidRDefault="000711D9" w:rsidP="000711D9">
            <w:pPr>
              <w:rPr>
                <w:lang w:val="en-GB"/>
              </w:rPr>
            </w:pPr>
            <w:r w:rsidRPr="00C53D27">
              <w:rPr>
                <w:lang w:val="en-GB"/>
              </w:rPr>
              <w:t>Project duration</w:t>
            </w:r>
          </w:p>
        </w:tc>
        <w:tc>
          <w:tcPr>
            <w:tcW w:w="6662" w:type="dxa"/>
          </w:tcPr>
          <w:p w14:paraId="44F76C80" w14:textId="1AA5ABD3" w:rsidR="000711D9" w:rsidRPr="00C53D27" w:rsidRDefault="000711D9" w:rsidP="000711D9">
            <w:pPr>
              <w:rPr>
                <w:lang w:val="en-GB"/>
              </w:rPr>
            </w:pPr>
            <w:r w:rsidRPr="00DF0965">
              <w:rPr>
                <w:szCs w:val="24"/>
                <w:lang w:val="en-GB"/>
              </w:rPr>
              <w:t>36 months</w:t>
            </w:r>
          </w:p>
        </w:tc>
      </w:tr>
    </w:tbl>
    <w:p w14:paraId="5D79DA3C" w14:textId="77777777" w:rsidR="006B711B" w:rsidRDefault="006B711B" w:rsidP="00C911B8">
      <w:pPr>
        <w:spacing w:after="120" w:line="360" w:lineRule="auto"/>
        <w:ind w:left="284" w:right="902"/>
      </w:pPr>
    </w:p>
    <w:p w14:paraId="26B628BC" w14:textId="77777777" w:rsidR="006B711B" w:rsidRDefault="006B711B" w:rsidP="00C911B8">
      <w:pPr>
        <w:spacing w:after="120" w:line="360" w:lineRule="auto"/>
        <w:ind w:left="284" w:right="902"/>
      </w:pPr>
    </w:p>
    <w:p w14:paraId="35456E38" w14:textId="77777777" w:rsidR="006B711B" w:rsidRDefault="006451B0" w:rsidP="00C911B8">
      <w:pPr>
        <w:spacing w:after="120" w:line="360" w:lineRule="auto"/>
        <w:ind w:left="284" w:right="902"/>
      </w:pPr>
      <w:r>
        <w:rPr>
          <w:noProof/>
          <w:lang w:val="en-US"/>
        </w:rPr>
        <w:pict w14:anchorId="5A133D2C">
          <v:shapetype id="_x0000_t202" coordsize="21600,21600" o:spt="202" path="m,l,21600r21600,l21600,xe">
            <v:stroke joinstyle="miter"/>
            <v:path gradientshapeok="t" o:connecttype="rect"/>
          </v:shapetype>
          <v:shape id="Text Box 2" o:spid="_x0000_s1028" type="#_x0000_t202" style="position:absolute;left:0;text-align:left;margin-left:14pt;margin-top:23.9pt;width:448.8pt;height:77.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14:paraId="72F8B723" w14:textId="77777777" w:rsidR="006B711B" w:rsidRPr="003025A0" w:rsidRDefault="006B711B" w:rsidP="006B711B">
                  <w:pPr>
                    <w:rPr>
                      <w:lang w:val="en-US"/>
                    </w:rPr>
                  </w:pPr>
                  <w:r w:rsidRPr="003025A0">
                    <w:rPr>
                      <w:lang w:val="en-US"/>
                    </w:rPr>
                    <w:t xml:space="preserve">Project number:  </w:t>
                  </w:r>
                  <w:r>
                    <w:rPr>
                      <w:lang w:val="en-US"/>
                    </w:rPr>
                    <w:t>5</w:t>
                  </w:r>
                  <w:r w:rsidRPr="0069015C">
                    <w:rPr>
                      <w:lang w:val="en-US"/>
                    </w:rPr>
                    <w:t>73806-EPP-1-2016-1-RS-EPPKA2-CBHE-JP</w:t>
                  </w:r>
                </w:p>
                <w:p w14:paraId="4A96AA7B" w14:textId="77777777" w:rsidR="006B711B" w:rsidRPr="003025A0" w:rsidRDefault="006B711B" w:rsidP="006B711B">
                  <w:pPr>
                    <w:rPr>
                      <w:lang w:val="en-US"/>
                    </w:rPr>
                  </w:pPr>
                </w:p>
                <w:p w14:paraId="111718C3" w14:textId="77777777" w:rsidR="006B711B" w:rsidRPr="003025A0" w:rsidRDefault="006B711B" w:rsidP="006B711B">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14:paraId="43A21D7B" w14:textId="77777777" w:rsidR="006B711B" w:rsidRDefault="006B711B" w:rsidP="00C911B8">
      <w:pPr>
        <w:spacing w:after="120" w:line="360" w:lineRule="auto"/>
        <w:ind w:left="284" w:right="902"/>
      </w:pPr>
    </w:p>
    <w:p w14:paraId="3D51C7EF" w14:textId="77777777" w:rsidR="006B711B" w:rsidRDefault="006B711B" w:rsidP="00C911B8">
      <w:pPr>
        <w:spacing w:after="120" w:line="360" w:lineRule="auto"/>
        <w:ind w:left="284" w:right="902"/>
      </w:pPr>
    </w:p>
    <w:p w14:paraId="056FE3E9" w14:textId="77777777" w:rsidR="006B711B" w:rsidRDefault="006B711B" w:rsidP="00C911B8">
      <w:pPr>
        <w:spacing w:after="120" w:line="360" w:lineRule="auto"/>
        <w:ind w:left="284" w:right="902"/>
      </w:pPr>
    </w:p>
    <w:p w14:paraId="30870B15" w14:textId="77777777" w:rsidR="006B711B" w:rsidRDefault="006B711B" w:rsidP="00C911B8">
      <w:pPr>
        <w:spacing w:after="120" w:line="360" w:lineRule="auto"/>
        <w:ind w:left="284" w:right="902"/>
      </w:pPr>
    </w:p>
    <w:p w14:paraId="47C0E943" w14:textId="77777777" w:rsidR="006B711B" w:rsidRDefault="006B711B" w:rsidP="00C911B8">
      <w:pPr>
        <w:spacing w:after="120" w:line="360" w:lineRule="auto"/>
        <w:ind w:left="284" w:right="902"/>
      </w:pPr>
    </w:p>
    <w:p w14:paraId="4EC197DD" w14:textId="77777777" w:rsidR="006B711B" w:rsidRDefault="006B711B" w:rsidP="00C911B8">
      <w:pPr>
        <w:spacing w:after="120" w:line="360" w:lineRule="auto"/>
        <w:ind w:left="284" w:right="902"/>
      </w:pPr>
    </w:p>
    <w:p w14:paraId="73EBE208" w14:textId="77777777" w:rsidR="006B711B" w:rsidRDefault="006B711B" w:rsidP="00C911B8">
      <w:pPr>
        <w:spacing w:after="120" w:line="360" w:lineRule="auto"/>
        <w:ind w:left="284" w:right="902"/>
      </w:pPr>
    </w:p>
    <w:p w14:paraId="3B4B4A90" w14:textId="06F0F686" w:rsidR="006B711B" w:rsidRDefault="006B711B" w:rsidP="00C911B8">
      <w:pPr>
        <w:spacing w:after="120" w:line="360" w:lineRule="auto"/>
        <w:ind w:left="284" w:right="902"/>
      </w:pPr>
    </w:p>
    <w:p w14:paraId="652E1A64" w14:textId="34B75282" w:rsidR="000711D9" w:rsidRDefault="000711D9" w:rsidP="00C911B8">
      <w:pPr>
        <w:spacing w:after="120" w:line="360" w:lineRule="auto"/>
        <w:ind w:left="284" w:right="902"/>
      </w:pPr>
    </w:p>
    <w:p w14:paraId="77E51971" w14:textId="2B0E0A8C" w:rsidR="000711D9" w:rsidRDefault="000711D9" w:rsidP="00C911B8">
      <w:pPr>
        <w:spacing w:after="120" w:line="360" w:lineRule="auto"/>
        <w:ind w:left="284" w:right="902"/>
      </w:pPr>
    </w:p>
    <w:p w14:paraId="54B7787F" w14:textId="77777777" w:rsidR="000711D9" w:rsidRDefault="000711D9" w:rsidP="00C911B8">
      <w:pPr>
        <w:spacing w:after="120" w:line="360" w:lineRule="auto"/>
        <w:ind w:left="284" w:right="902"/>
      </w:pPr>
    </w:p>
    <w:p w14:paraId="52784151" w14:textId="77777777" w:rsidR="004D7B24" w:rsidRPr="008141F4" w:rsidRDefault="004D7B24" w:rsidP="004D7B24">
      <w:pPr>
        <w:jc w:val="center"/>
        <w:rPr>
          <w:rFonts w:cs="Arial"/>
          <w:b/>
          <w:color w:val="000000" w:themeColor="text1"/>
          <w:sz w:val="32"/>
          <w:szCs w:val="32"/>
        </w:rPr>
      </w:pPr>
      <w:r>
        <w:rPr>
          <w:rFonts w:cs="Arial"/>
          <w:b/>
          <w:color w:val="000000" w:themeColor="text1"/>
          <w:sz w:val="32"/>
          <w:szCs w:val="32"/>
        </w:rPr>
        <w:t>RISK</w:t>
      </w:r>
      <w:r w:rsidRPr="008141F4">
        <w:rPr>
          <w:rFonts w:cs="Arial"/>
          <w:b/>
          <w:color w:val="000000" w:themeColor="text1"/>
          <w:sz w:val="32"/>
          <w:szCs w:val="32"/>
        </w:rPr>
        <w:t xml:space="preserve"> DESCRIPTION </w:t>
      </w:r>
    </w:p>
    <w:p w14:paraId="6A6E9372" w14:textId="77777777" w:rsidR="004D7B24" w:rsidRDefault="004D7B24" w:rsidP="004D7B24">
      <w:pPr>
        <w:rPr>
          <w:rFonts w:cs="Arial"/>
          <w:b/>
          <w:color w:val="404040"/>
          <w:sz w:val="28"/>
          <w:szCs w:val="28"/>
        </w:rPr>
      </w:pPr>
    </w:p>
    <w:p w14:paraId="2F1B6025" w14:textId="77777777" w:rsidR="004D7B24" w:rsidRDefault="004D7B24" w:rsidP="004D7B24">
      <w:pPr>
        <w:rPr>
          <w:rFonts w:cs="Arial"/>
          <w:b/>
          <w:color w:val="404040"/>
          <w:sz w:val="28"/>
          <w:szCs w:val="28"/>
        </w:rPr>
      </w:pPr>
    </w:p>
    <w:tbl>
      <w:tblPr>
        <w:tblStyle w:val="TableGrid"/>
        <w:tblW w:w="0" w:type="auto"/>
        <w:tblLook w:val="04A0" w:firstRow="1" w:lastRow="0" w:firstColumn="1" w:lastColumn="0" w:noHBand="0" w:noVBand="1"/>
      </w:tblPr>
      <w:tblGrid>
        <w:gridCol w:w="3472"/>
        <w:gridCol w:w="3472"/>
        <w:gridCol w:w="3472"/>
      </w:tblGrid>
      <w:tr w:rsidR="004D7B24" w14:paraId="74050DA2" w14:textId="77777777" w:rsidTr="00FF16EC">
        <w:tc>
          <w:tcPr>
            <w:tcW w:w="3472" w:type="dxa"/>
            <w:shd w:val="clear" w:color="auto" w:fill="D99594" w:themeFill="accent2" w:themeFillTint="99"/>
          </w:tcPr>
          <w:p w14:paraId="48443C37" w14:textId="77777777" w:rsidR="004D7B24" w:rsidRPr="004D7B24" w:rsidRDefault="004D7B24" w:rsidP="004D7B24">
            <w:pPr>
              <w:rPr>
                <w:rFonts w:cs="Arial"/>
                <w:b/>
                <w:color w:val="404040"/>
                <w:sz w:val="28"/>
                <w:szCs w:val="28"/>
              </w:rPr>
            </w:pPr>
            <w:r w:rsidRPr="004D7B24">
              <w:rPr>
                <w:rFonts w:cs="Arial"/>
                <w:b/>
                <w:color w:val="000000" w:themeColor="text1"/>
                <w:szCs w:val="24"/>
                <w:lang w:val="en-GB" w:eastAsia="sl-SI"/>
              </w:rPr>
              <w:t>Risk title</w:t>
            </w:r>
          </w:p>
        </w:tc>
        <w:tc>
          <w:tcPr>
            <w:tcW w:w="6944" w:type="dxa"/>
            <w:gridSpan w:val="2"/>
          </w:tcPr>
          <w:p w14:paraId="7CC6DC79" w14:textId="77777777" w:rsidR="004D7B24" w:rsidRDefault="004D7B24" w:rsidP="004D7B24">
            <w:pPr>
              <w:rPr>
                <w:rFonts w:cs="Arial"/>
                <w:b/>
                <w:color w:val="404040"/>
                <w:sz w:val="28"/>
                <w:szCs w:val="28"/>
              </w:rPr>
            </w:pPr>
          </w:p>
        </w:tc>
      </w:tr>
      <w:tr w:rsidR="004D7B24" w14:paraId="38A3AC40" w14:textId="77777777" w:rsidTr="00FF16EC">
        <w:tc>
          <w:tcPr>
            <w:tcW w:w="3472" w:type="dxa"/>
            <w:shd w:val="clear" w:color="auto" w:fill="D99594" w:themeFill="accent2" w:themeFillTint="99"/>
          </w:tcPr>
          <w:p w14:paraId="00E8ED7A" w14:textId="77777777" w:rsidR="004D7B24" w:rsidRPr="004D7B24" w:rsidRDefault="004D7B24" w:rsidP="004D7B24">
            <w:pPr>
              <w:rPr>
                <w:rFonts w:cs="Arial"/>
                <w:b/>
                <w:color w:val="000000" w:themeColor="text1"/>
                <w:szCs w:val="24"/>
                <w:lang w:val="en-GB" w:eastAsia="sl-SI"/>
              </w:rPr>
            </w:pPr>
            <w:r w:rsidRPr="004D7B24">
              <w:rPr>
                <w:rFonts w:cs="Arial"/>
                <w:b/>
                <w:color w:val="000000" w:themeColor="text1"/>
                <w:szCs w:val="24"/>
                <w:lang w:val="en-GB" w:eastAsia="sl-SI"/>
              </w:rPr>
              <w:t>Description of risk</w:t>
            </w:r>
          </w:p>
        </w:tc>
        <w:tc>
          <w:tcPr>
            <w:tcW w:w="3472" w:type="dxa"/>
          </w:tcPr>
          <w:p w14:paraId="02EB0AE9" w14:textId="77777777" w:rsidR="004D7B24" w:rsidRDefault="004D7B24" w:rsidP="004D7B24">
            <w:pPr>
              <w:rPr>
                <w:rFonts w:cs="Arial"/>
                <w:b/>
                <w:color w:val="000000" w:themeColor="text1"/>
                <w:szCs w:val="24"/>
                <w:lang w:val="en-GB" w:eastAsia="sl-SI"/>
              </w:rPr>
            </w:pPr>
            <w:r w:rsidRPr="004D7B24">
              <w:rPr>
                <w:rFonts w:cs="Arial"/>
                <w:b/>
                <w:color w:val="000000" w:themeColor="text1"/>
                <w:szCs w:val="24"/>
                <w:lang w:val="en-GB" w:eastAsia="sl-SI"/>
              </w:rPr>
              <w:t>Probability</w:t>
            </w:r>
          </w:p>
          <w:p w14:paraId="0E0E38DB" w14:textId="77777777" w:rsidR="004D7B24" w:rsidRPr="004D7B24" w:rsidRDefault="004D7B24" w:rsidP="004D7B24">
            <w:pPr>
              <w:rPr>
                <w:rFonts w:cs="Arial"/>
                <w:color w:val="000000" w:themeColor="text1"/>
                <w:szCs w:val="24"/>
                <w:lang w:val="en-GB" w:eastAsia="sl-SI"/>
              </w:rPr>
            </w:pPr>
            <w:r w:rsidRPr="004D7B24">
              <w:rPr>
                <w:rFonts w:cs="Arial"/>
                <w:color w:val="000000" w:themeColor="text1"/>
                <w:szCs w:val="24"/>
                <w:lang w:val="en-GB" w:eastAsia="sl-SI"/>
              </w:rPr>
              <w:t>(low, medium, high)</w:t>
            </w:r>
          </w:p>
          <w:p w14:paraId="52A7EEFA" w14:textId="77777777" w:rsidR="004D7B24" w:rsidRPr="004D7B24" w:rsidRDefault="004D7B24" w:rsidP="004D7B24">
            <w:pPr>
              <w:rPr>
                <w:rFonts w:cs="Arial"/>
                <w:b/>
                <w:color w:val="000000" w:themeColor="text1"/>
                <w:szCs w:val="24"/>
                <w:lang w:val="en-GB" w:eastAsia="sl-SI"/>
              </w:rPr>
            </w:pPr>
          </w:p>
          <w:p w14:paraId="0F87CDF8" w14:textId="77777777" w:rsidR="004D7B24" w:rsidRDefault="004D7B24" w:rsidP="004D7B24">
            <w:pPr>
              <w:rPr>
                <w:rFonts w:cs="Arial"/>
                <w:b/>
                <w:color w:val="000000" w:themeColor="text1"/>
                <w:szCs w:val="24"/>
                <w:lang w:val="en-GB" w:eastAsia="sl-SI"/>
              </w:rPr>
            </w:pPr>
            <w:r w:rsidRPr="004D7B24">
              <w:rPr>
                <w:rFonts w:cs="Arial"/>
                <w:b/>
                <w:color w:val="000000" w:themeColor="text1"/>
                <w:szCs w:val="24"/>
                <w:lang w:val="en-GB" w:eastAsia="sl-SI"/>
              </w:rPr>
              <w:t>Impact</w:t>
            </w:r>
          </w:p>
          <w:p w14:paraId="67F5567E" w14:textId="77777777" w:rsidR="004D7B24" w:rsidRPr="004D7B24" w:rsidRDefault="004D7B24" w:rsidP="004D7B24">
            <w:pPr>
              <w:rPr>
                <w:rFonts w:cs="Arial"/>
                <w:color w:val="000000" w:themeColor="text1"/>
                <w:szCs w:val="24"/>
                <w:lang w:val="en-GB" w:eastAsia="sl-SI"/>
              </w:rPr>
            </w:pPr>
            <w:r w:rsidRPr="004D7B24">
              <w:rPr>
                <w:rFonts w:cs="Arial"/>
                <w:color w:val="000000" w:themeColor="text1"/>
                <w:szCs w:val="24"/>
                <w:lang w:val="en-GB" w:eastAsia="sl-SI"/>
              </w:rPr>
              <w:t>(low, medium, high)</w:t>
            </w:r>
          </w:p>
          <w:p w14:paraId="4A0410D7" w14:textId="77777777" w:rsidR="004D7B24" w:rsidRPr="004D7B24" w:rsidRDefault="004D7B24" w:rsidP="004D7B24">
            <w:pPr>
              <w:rPr>
                <w:rFonts w:cs="Arial"/>
                <w:b/>
                <w:color w:val="000000" w:themeColor="text1"/>
                <w:szCs w:val="24"/>
                <w:lang w:val="en-GB" w:eastAsia="sl-SI"/>
              </w:rPr>
            </w:pPr>
          </w:p>
        </w:tc>
        <w:tc>
          <w:tcPr>
            <w:tcW w:w="3472" w:type="dxa"/>
          </w:tcPr>
          <w:p w14:paraId="1906E59E" w14:textId="14252A65" w:rsidR="004D7B24" w:rsidRPr="004D7B24" w:rsidRDefault="004D7B24" w:rsidP="004D7B24">
            <w:pPr>
              <w:rPr>
                <w:rFonts w:cs="Arial"/>
                <w:b/>
                <w:color w:val="404040"/>
                <w:szCs w:val="24"/>
              </w:rPr>
            </w:pPr>
            <w:r w:rsidRPr="004D7B24">
              <w:rPr>
                <w:rFonts w:cs="MS Gothic"/>
                <w:bCs/>
                <w:i/>
                <w:szCs w:val="24"/>
                <w:lang w:val="en-GB"/>
              </w:rPr>
              <w:t xml:space="preserve">Comments, remarks, </w:t>
            </w:r>
            <w:r w:rsidR="00FF16EC" w:rsidRPr="004D7B24">
              <w:rPr>
                <w:rFonts w:cs="MS Gothic"/>
                <w:bCs/>
                <w:i/>
                <w:szCs w:val="24"/>
                <w:lang w:val="en-GB"/>
              </w:rPr>
              <w:t>recommendations</w:t>
            </w:r>
          </w:p>
        </w:tc>
      </w:tr>
      <w:tr w:rsidR="004D7B24" w14:paraId="76BA8854" w14:textId="77777777" w:rsidTr="00FF16EC">
        <w:tc>
          <w:tcPr>
            <w:tcW w:w="3472" w:type="dxa"/>
            <w:shd w:val="clear" w:color="auto" w:fill="D99594" w:themeFill="accent2" w:themeFillTint="99"/>
          </w:tcPr>
          <w:p w14:paraId="7A13E285" w14:textId="77777777" w:rsidR="004D7B24" w:rsidRDefault="004D7B24" w:rsidP="004D7B24">
            <w:pPr>
              <w:rPr>
                <w:rFonts w:cs="Arial"/>
                <w:b/>
                <w:color w:val="404040"/>
                <w:sz w:val="28"/>
                <w:szCs w:val="28"/>
              </w:rPr>
            </w:pPr>
            <w:r>
              <w:rPr>
                <w:rFonts w:cs="Arial"/>
                <w:b/>
                <w:color w:val="000000" w:themeColor="text1"/>
                <w:szCs w:val="24"/>
                <w:lang w:val="en-GB" w:eastAsia="sl-SI"/>
              </w:rPr>
              <w:t>Prevention action</w:t>
            </w:r>
          </w:p>
        </w:tc>
        <w:tc>
          <w:tcPr>
            <w:tcW w:w="3472" w:type="dxa"/>
          </w:tcPr>
          <w:p w14:paraId="67E60F43" w14:textId="77777777" w:rsidR="004D7B24" w:rsidRPr="004D7B24" w:rsidRDefault="004D7B24" w:rsidP="004D7B24">
            <w:pPr>
              <w:rPr>
                <w:rFonts w:cs="Arial"/>
                <w:b/>
                <w:i/>
                <w:color w:val="404040"/>
                <w:szCs w:val="24"/>
              </w:rPr>
            </w:pPr>
            <w:r w:rsidRPr="004D7B24">
              <w:rPr>
                <w:rFonts w:cs="Arial"/>
                <w:i/>
                <w:color w:val="000000"/>
                <w:szCs w:val="24"/>
                <w:lang w:val="sl-SI" w:eastAsia="sl-SI"/>
              </w:rPr>
              <w:t>Describe here what has to be taken into consideration to avoid that a risk occurs</w:t>
            </w:r>
          </w:p>
        </w:tc>
        <w:tc>
          <w:tcPr>
            <w:tcW w:w="3472" w:type="dxa"/>
          </w:tcPr>
          <w:p w14:paraId="7FE45C6C" w14:textId="1C589BDC" w:rsidR="004D7B24" w:rsidRPr="004D7B24" w:rsidRDefault="004D7B24" w:rsidP="004D7B24">
            <w:pPr>
              <w:rPr>
                <w:rFonts w:cs="Arial"/>
                <w:b/>
                <w:color w:val="404040"/>
                <w:szCs w:val="24"/>
              </w:rPr>
            </w:pPr>
            <w:r w:rsidRPr="004D7B24">
              <w:rPr>
                <w:rFonts w:cs="MS Gothic"/>
                <w:bCs/>
                <w:i/>
                <w:szCs w:val="24"/>
                <w:lang w:val="en-GB"/>
              </w:rPr>
              <w:t xml:space="preserve">Comments, remarks, </w:t>
            </w:r>
            <w:r w:rsidR="00FF16EC" w:rsidRPr="004D7B24">
              <w:rPr>
                <w:rFonts w:cs="MS Gothic"/>
                <w:bCs/>
                <w:i/>
                <w:szCs w:val="24"/>
                <w:lang w:val="en-GB"/>
              </w:rPr>
              <w:t>recommendations</w:t>
            </w:r>
          </w:p>
        </w:tc>
      </w:tr>
      <w:tr w:rsidR="004D7B24" w14:paraId="3C1A30A5" w14:textId="77777777" w:rsidTr="00FF16EC">
        <w:tc>
          <w:tcPr>
            <w:tcW w:w="3472" w:type="dxa"/>
            <w:shd w:val="clear" w:color="auto" w:fill="D99594" w:themeFill="accent2" w:themeFillTint="99"/>
          </w:tcPr>
          <w:p w14:paraId="6D0CEA56" w14:textId="77777777" w:rsidR="004D7B24" w:rsidRDefault="004D7B24" w:rsidP="004D7B24">
            <w:pPr>
              <w:rPr>
                <w:rFonts w:cs="Arial"/>
                <w:b/>
                <w:color w:val="404040"/>
                <w:sz w:val="28"/>
                <w:szCs w:val="28"/>
              </w:rPr>
            </w:pPr>
            <w:r w:rsidRPr="004D7B24">
              <w:rPr>
                <w:rFonts w:cs="Arial"/>
                <w:b/>
                <w:color w:val="000000" w:themeColor="text1"/>
                <w:szCs w:val="24"/>
                <w:lang w:val="en-GB" w:eastAsia="sl-SI"/>
              </w:rPr>
              <w:t>Corrective action</w:t>
            </w:r>
          </w:p>
        </w:tc>
        <w:tc>
          <w:tcPr>
            <w:tcW w:w="3472" w:type="dxa"/>
          </w:tcPr>
          <w:p w14:paraId="2386CDC5" w14:textId="77777777" w:rsidR="004D7B24" w:rsidRPr="004D7B24" w:rsidRDefault="004D7B24" w:rsidP="004D7B24">
            <w:pPr>
              <w:autoSpaceDE w:val="0"/>
              <w:autoSpaceDN w:val="0"/>
              <w:adjustRightInd w:val="0"/>
              <w:rPr>
                <w:rFonts w:cs="Arial"/>
                <w:i/>
                <w:color w:val="000000" w:themeColor="text1"/>
                <w:szCs w:val="24"/>
                <w:lang w:val="sl-SI" w:eastAsia="sl-SI"/>
              </w:rPr>
            </w:pPr>
            <w:r w:rsidRPr="004D7B24">
              <w:rPr>
                <w:rFonts w:cs="Arial"/>
                <w:i/>
                <w:color w:val="000000" w:themeColor="text1"/>
                <w:szCs w:val="24"/>
                <w:lang w:val="sl-SI" w:eastAsia="sl-SI"/>
              </w:rPr>
              <w:t>Describe what can be done to decrease the severity and what resources will be needed</w:t>
            </w:r>
          </w:p>
          <w:p w14:paraId="0590C108" w14:textId="77777777" w:rsidR="004D7B24" w:rsidRDefault="004D7B24" w:rsidP="004D7B24">
            <w:pPr>
              <w:rPr>
                <w:rFonts w:cs="Arial"/>
                <w:b/>
                <w:color w:val="404040"/>
                <w:sz w:val="28"/>
                <w:szCs w:val="28"/>
              </w:rPr>
            </w:pPr>
          </w:p>
        </w:tc>
        <w:tc>
          <w:tcPr>
            <w:tcW w:w="3472" w:type="dxa"/>
          </w:tcPr>
          <w:p w14:paraId="1D4A07CE" w14:textId="0BDCACC8" w:rsidR="004D7B24" w:rsidRPr="004D7B24" w:rsidRDefault="004D7B24" w:rsidP="004D7B24">
            <w:pPr>
              <w:rPr>
                <w:rFonts w:cs="Arial"/>
                <w:b/>
                <w:color w:val="404040"/>
                <w:szCs w:val="24"/>
              </w:rPr>
            </w:pPr>
            <w:r w:rsidRPr="004D7B24">
              <w:rPr>
                <w:rFonts w:cs="MS Gothic"/>
                <w:bCs/>
                <w:i/>
                <w:szCs w:val="24"/>
                <w:lang w:val="en-GB"/>
              </w:rPr>
              <w:t xml:space="preserve">Comments, remarks, </w:t>
            </w:r>
            <w:r w:rsidR="00FF16EC" w:rsidRPr="004D7B24">
              <w:rPr>
                <w:rFonts w:cs="MS Gothic"/>
                <w:bCs/>
                <w:i/>
                <w:szCs w:val="24"/>
                <w:lang w:val="en-GB"/>
              </w:rPr>
              <w:t>recommendations</w:t>
            </w:r>
          </w:p>
        </w:tc>
      </w:tr>
      <w:tr w:rsidR="004D7B24" w14:paraId="31A24B94" w14:textId="77777777" w:rsidTr="00FF16EC">
        <w:tc>
          <w:tcPr>
            <w:tcW w:w="3472" w:type="dxa"/>
            <w:shd w:val="clear" w:color="auto" w:fill="D99594" w:themeFill="accent2" w:themeFillTint="99"/>
          </w:tcPr>
          <w:p w14:paraId="53C8F65E" w14:textId="2F9C5ED8" w:rsidR="004D7B24" w:rsidRDefault="004D7B24" w:rsidP="004D7B24">
            <w:pPr>
              <w:rPr>
                <w:rFonts w:cs="Arial"/>
                <w:b/>
                <w:color w:val="404040"/>
                <w:sz w:val="28"/>
                <w:szCs w:val="28"/>
              </w:rPr>
            </w:pPr>
            <w:r w:rsidRPr="004D7B24">
              <w:rPr>
                <w:rFonts w:cs="Arial"/>
                <w:b/>
                <w:color w:val="000000" w:themeColor="text1"/>
                <w:szCs w:val="24"/>
                <w:lang w:val="en-GB" w:eastAsia="sl-SI"/>
              </w:rPr>
              <w:t xml:space="preserve">Decision of </w:t>
            </w:r>
            <w:r w:rsidR="000711D9">
              <w:rPr>
                <w:rFonts w:cs="Arial"/>
                <w:b/>
                <w:color w:val="000000" w:themeColor="text1"/>
                <w:szCs w:val="24"/>
                <w:lang w:val="en-GB" w:eastAsia="sl-SI"/>
              </w:rPr>
              <w:t>PMB</w:t>
            </w:r>
            <w:r w:rsidRPr="004D7B24">
              <w:rPr>
                <w:rFonts w:cs="Arial"/>
                <w:b/>
                <w:color w:val="000000" w:themeColor="text1"/>
                <w:szCs w:val="24"/>
                <w:lang w:val="en-GB" w:eastAsia="sl-SI"/>
              </w:rPr>
              <w:t>, Q</w:t>
            </w:r>
            <w:r w:rsidR="000711D9">
              <w:rPr>
                <w:rFonts w:cs="Arial"/>
                <w:b/>
                <w:color w:val="000000" w:themeColor="text1"/>
                <w:szCs w:val="24"/>
                <w:lang w:val="en-GB" w:eastAsia="sl-SI"/>
              </w:rPr>
              <w:t>B</w:t>
            </w:r>
            <w:r w:rsidRPr="004D7B24">
              <w:rPr>
                <w:rFonts w:cs="Arial"/>
                <w:b/>
                <w:color w:val="000000" w:themeColor="text1"/>
                <w:szCs w:val="24"/>
                <w:lang w:val="en-GB" w:eastAsia="sl-SI"/>
              </w:rPr>
              <w:t xml:space="preserve"> and Project </w:t>
            </w:r>
            <w:r w:rsidR="00FF16EC" w:rsidRPr="004D7B24">
              <w:rPr>
                <w:rFonts w:cs="Arial"/>
                <w:b/>
                <w:color w:val="000000" w:themeColor="text1"/>
                <w:szCs w:val="24"/>
                <w:lang w:val="en-GB" w:eastAsia="sl-SI"/>
              </w:rPr>
              <w:t>Coordinator</w:t>
            </w:r>
          </w:p>
        </w:tc>
        <w:tc>
          <w:tcPr>
            <w:tcW w:w="6944" w:type="dxa"/>
            <w:gridSpan w:val="2"/>
          </w:tcPr>
          <w:p w14:paraId="5FA0587A" w14:textId="77777777" w:rsidR="004D7B24" w:rsidRDefault="004D7B24" w:rsidP="004D7B24">
            <w:pPr>
              <w:rPr>
                <w:rFonts w:cs="Arial"/>
                <w:i/>
                <w:color w:val="000000" w:themeColor="text1"/>
                <w:szCs w:val="24"/>
                <w:lang w:val="sl-SI" w:eastAsia="sl-SI"/>
              </w:rPr>
            </w:pPr>
            <w:r w:rsidRPr="004D7B24">
              <w:rPr>
                <w:rFonts w:cs="Arial"/>
                <w:i/>
                <w:color w:val="000000" w:themeColor="text1"/>
                <w:szCs w:val="24"/>
                <w:lang w:val="sl-SI" w:eastAsia="sl-SI"/>
              </w:rPr>
              <w:t>Explanation</w:t>
            </w:r>
          </w:p>
          <w:p w14:paraId="256F227A" w14:textId="77777777" w:rsidR="004D7B24" w:rsidRDefault="004D7B24" w:rsidP="004D7B24">
            <w:pPr>
              <w:rPr>
                <w:rFonts w:cs="Arial"/>
                <w:i/>
                <w:color w:val="000000" w:themeColor="text1"/>
                <w:szCs w:val="24"/>
                <w:lang w:val="sl-SI" w:eastAsia="sl-SI"/>
              </w:rPr>
            </w:pPr>
          </w:p>
          <w:p w14:paraId="338A7A36" w14:textId="77777777" w:rsidR="004D7B24" w:rsidRDefault="004D7B24" w:rsidP="004D7B24">
            <w:pPr>
              <w:rPr>
                <w:rFonts w:cs="Arial"/>
                <w:i/>
                <w:color w:val="000000" w:themeColor="text1"/>
                <w:szCs w:val="24"/>
                <w:lang w:val="sl-SI" w:eastAsia="sl-SI"/>
              </w:rPr>
            </w:pPr>
          </w:p>
          <w:p w14:paraId="627F45ED" w14:textId="77777777" w:rsidR="004D7B24" w:rsidRDefault="004D7B24" w:rsidP="004D7B24">
            <w:pPr>
              <w:rPr>
                <w:rFonts w:cs="Arial"/>
                <w:i/>
                <w:color w:val="000000" w:themeColor="text1"/>
                <w:szCs w:val="24"/>
                <w:lang w:val="sl-SI" w:eastAsia="sl-SI"/>
              </w:rPr>
            </w:pPr>
          </w:p>
          <w:p w14:paraId="47AA8CE8" w14:textId="77777777" w:rsidR="004D7B24" w:rsidRDefault="004D7B24" w:rsidP="004D7B24">
            <w:pPr>
              <w:rPr>
                <w:rFonts w:cs="Arial"/>
                <w:i/>
                <w:color w:val="000000" w:themeColor="text1"/>
                <w:szCs w:val="24"/>
                <w:lang w:val="sl-SI" w:eastAsia="sl-SI"/>
              </w:rPr>
            </w:pPr>
          </w:p>
          <w:p w14:paraId="74EC8B20" w14:textId="77777777" w:rsidR="004D7B24" w:rsidRDefault="004D7B24" w:rsidP="004D7B24">
            <w:pPr>
              <w:rPr>
                <w:rFonts w:cs="Arial"/>
                <w:b/>
                <w:color w:val="404040"/>
                <w:sz w:val="28"/>
                <w:szCs w:val="28"/>
              </w:rPr>
            </w:pPr>
          </w:p>
        </w:tc>
      </w:tr>
    </w:tbl>
    <w:p w14:paraId="3A3A3778" w14:textId="77777777" w:rsidR="00F25283" w:rsidRDefault="00F25283" w:rsidP="004D7B24"/>
    <w:p w14:paraId="666ED41A" w14:textId="77777777" w:rsidR="004D7B24" w:rsidRDefault="004D7B24" w:rsidP="004D7B24"/>
    <w:p w14:paraId="44CBDDA9" w14:textId="77777777" w:rsidR="004D7B24" w:rsidRDefault="004D7B24" w:rsidP="004D7B24"/>
    <w:p w14:paraId="5C036BAB" w14:textId="77777777" w:rsidR="004D7B24" w:rsidRDefault="004D7B24" w:rsidP="004D7B24"/>
    <w:p w14:paraId="0A465FB5" w14:textId="77777777" w:rsidR="004D7B24" w:rsidRDefault="004D7B24" w:rsidP="004D7B24"/>
    <w:p w14:paraId="48D25B66" w14:textId="77777777" w:rsidR="004D7B24" w:rsidRDefault="004D7B24" w:rsidP="004D7B24"/>
    <w:p w14:paraId="49093E2F" w14:textId="77777777" w:rsidR="004D7B24" w:rsidRDefault="004D7B24" w:rsidP="004D7B24">
      <w:pPr>
        <w:autoSpaceDE w:val="0"/>
        <w:autoSpaceDN w:val="0"/>
        <w:adjustRightInd w:val="0"/>
        <w:spacing w:after="173"/>
        <w:rPr>
          <w:rFonts w:cs="Arial"/>
          <w:color w:val="000000" w:themeColor="text1"/>
          <w:lang w:eastAsia="sl-SI"/>
        </w:rPr>
      </w:pPr>
      <w:r w:rsidRPr="00C3074C">
        <w:rPr>
          <w:rFonts w:cs="Arial"/>
          <w:color w:val="000000" w:themeColor="text1"/>
          <w:lang w:eastAsia="sl-SI"/>
        </w:rPr>
        <w:t>Location, date</w:t>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t>Sign</w:t>
      </w:r>
      <w:r>
        <w:rPr>
          <w:rFonts w:cs="Arial"/>
          <w:color w:val="000000" w:themeColor="text1"/>
          <w:lang w:eastAsia="sl-SI"/>
        </w:rPr>
        <w:t>ature</w:t>
      </w:r>
      <w:r w:rsidRPr="00C3074C">
        <w:rPr>
          <w:rFonts w:cs="Arial"/>
          <w:color w:val="000000" w:themeColor="text1"/>
          <w:lang w:eastAsia="sl-SI"/>
        </w:rPr>
        <w:t xml:space="preserve"> </w:t>
      </w:r>
    </w:p>
    <w:p w14:paraId="02A35AA8" w14:textId="77777777" w:rsidR="004D7B24" w:rsidRPr="00C3074C" w:rsidRDefault="004D7B24" w:rsidP="004D7B24">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w:t>
      </w:r>
    </w:p>
    <w:p w14:paraId="4FD9A0BE" w14:textId="77777777" w:rsidR="004D7B24" w:rsidRDefault="004D7B24" w:rsidP="004D7B24"/>
    <w:p w14:paraId="6AF87E54" w14:textId="77777777" w:rsidR="004D7B24" w:rsidRPr="00242A86" w:rsidRDefault="004D7B24" w:rsidP="004D7B24"/>
    <w:sectPr w:rsidR="004D7B24" w:rsidRPr="00242A86" w:rsidSect="00A67DA7">
      <w:headerReference w:type="default" r:id="rId8"/>
      <w:footerReference w:type="default" r:id="rId9"/>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5927A" w14:textId="77777777" w:rsidR="001616FD" w:rsidRDefault="001616FD">
      <w:r>
        <w:separator/>
      </w:r>
    </w:p>
  </w:endnote>
  <w:endnote w:type="continuationSeparator" w:id="0">
    <w:p w14:paraId="1085B02F" w14:textId="77777777" w:rsidR="001616FD" w:rsidRDefault="0016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268235"/>
      <w:docPartObj>
        <w:docPartGallery w:val="Page Numbers (Bottom of Page)"/>
        <w:docPartUnique/>
      </w:docPartObj>
    </w:sdtPr>
    <w:sdtEndPr/>
    <w:sdtContent>
      <w:p w14:paraId="57A3C798" w14:textId="77777777" w:rsidR="00100EAD" w:rsidRDefault="000711D9">
        <w:pPr>
          <w:pStyle w:val="Footer"/>
          <w:jc w:val="right"/>
        </w:pPr>
        <w:r>
          <w:rPr>
            <w:noProof/>
          </w:rPr>
          <w:fldChar w:fldCharType="begin"/>
        </w:r>
        <w:r>
          <w:rPr>
            <w:noProof/>
          </w:rPr>
          <w:instrText xml:space="preserve"> PAGE   \* MERGEFORMAT </w:instrText>
        </w:r>
        <w:r>
          <w:rPr>
            <w:noProof/>
          </w:rPr>
          <w:fldChar w:fldCharType="separate"/>
        </w:r>
        <w:r w:rsidR="006451B0">
          <w:rPr>
            <w:noProof/>
          </w:rPr>
          <w:t>1</w:t>
        </w:r>
        <w:r>
          <w:rPr>
            <w:noProof/>
          </w:rPr>
          <w:fldChar w:fldCharType="end"/>
        </w:r>
      </w:p>
    </w:sdtContent>
  </w:sdt>
  <w:p w14:paraId="412CE8FC" w14:textId="77777777" w:rsidR="00F12C7C" w:rsidRDefault="00F12C7C" w:rsidP="00AE48B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EA71D" w14:textId="77777777" w:rsidR="001616FD" w:rsidRDefault="001616FD">
      <w:r>
        <w:separator/>
      </w:r>
    </w:p>
  </w:footnote>
  <w:footnote w:type="continuationSeparator" w:id="0">
    <w:p w14:paraId="34B2B99D" w14:textId="77777777" w:rsidR="001616FD" w:rsidRDefault="00161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530"/>
      <w:gridCol w:w="5312"/>
      <w:gridCol w:w="2574"/>
    </w:tblGrid>
    <w:tr w:rsidR="000711D9" w14:paraId="29FFD4D7" w14:textId="77777777" w:rsidTr="000711D9">
      <w:tc>
        <w:tcPr>
          <w:tcW w:w="2530" w:type="dxa"/>
        </w:tcPr>
        <w:p w14:paraId="2DF8BDF4" w14:textId="1EC52534" w:rsidR="000711D9" w:rsidRDefault="006451B0" w:rsidP="000711D9">
          <w:pPr>
            <w:pStyle w:val="BodyText"/>
          </w:pPr>
          <w:r>
            <w:rPr>
              <w:noProof/>
            </w:rPr>
            <w:drawing>
              <wp:inline distT="0" distB="0" distL="0" distR="0" wp14:anchorId="0C30F118" wp14:editId="4C9DD7D8">
                <wp:extent cx="1326515"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6515" cy="457200"/>
                        </a:xfrm>
                        <a:prstGeom prst="rect">
                          <a:avLst/>
                        </a:prstGeom>
                      </pic:spPr>
                    </pic:pic>
                  </a:graphicData>
                </a:graphic>
              </wp:inline>
            </w:drawing>
          </w:r>
        </w:p>
      </w:tc>
      <w:tc>
        <w:tcPr>
          <w:tcW w:w="5312" w:type="dxa"/>
        </w:tcPr>
        <w:p w14:paraId="3A9C1128" w14:textId="77777777" w:rsidR="000711D9" w:rsidRPr="00B21E71" w:rsidRDefault="000711D9" w:rsidP="000711D9">
          <w:pPr>
            <w:pStyle w:val="Header"/>
            <w:ind w:left="0"/>
            <w:jc w:val="center"/>
            <w:rPr>
              <w:rFonts w:ascii="Book Antiqua" w:hAnsi="Book Antiqua"/>
              <w:bCs/>
              <w:sz w:val="20"/>
              <w:szCs w:val="20"/>
              <w:lang w:val="sr-Cyrl-RS"/>
            </w:rPr>
          </w:pPr>
          <w:r w:rsidRPr="00B21E71">
            <w:rPr>
              <w:rStyle w:val="SelPlus"/>
              <w:rFonts w:ascii="Book Antiqua" w:hAnsi="Book Antiqua"/>
              <w:b w:val="0"/>
              <w:sz w:val="20"/>
              <w:szCs w:val="20"/>
            </w:rPr>
            <w:t>Strengthening Capacities for Higher Education of Pain Medicine  in Western Balkan countries</w:t>
          </w:r>
          <w:r w:rsidRPr="00B21E71">
            <w:rPr>
              <w:rStyle w:val="SelPlus"/>
              <w:rFonts w:ascii="Book Antiqua" w:hAnsi="Book Antiqua"/>
              <w:b w:val="0"/>
              <w:sz w:val="20"/>
              <w:szCs w:val="20"/>
              <w:lang w:val="sr-Cyrl-RS"/>
            </w:rPr>
            <w:t xml:space="preserve"> – </w:t>
          </w:r>
          <w:r w:rsidRPr="00B21E71">
            <w:rPr>
              <w:rFonts w:ascii="Book Antiqua" w:hAnsi="Book Antiqua"/>
              <w:bCs/>
              <w:sz w:val="20"/>
              <w:szCs w:val="20"/>
            </w:rPr>
            <w:t>HEPMP</w:t>
          </w:r>
        </w:p>
      </w:tc>
      <w:tc>
        <w:tcPr>
          <w:tcW w:w="2574" w:type="dxa"/>
        </w:tcPr>
        <w:p w14:paraId="104B0B5E" w14:textId="77777777" w:rsidR="000711D9" w:rsidRDefault="000711D9" w:rsidP="000711D9">
          <w:pPr>
            <w:pStyle w:val="BodyText"/>
          </w:pPr>
          <w:r w:rsidRPr="00941AC8">
            <w:rPr>
              <w:noProof/>
              <w:lang w:bidi="ar-SA"/>
            </w:rPr>
            <w:drawing>
              <wp:inline distT="0" distB="0" distL="0" distR="0" wp14:anchorId="726037C6" wp14:editId="70489A77">
                <wp:extent cx="1433655" cy="409575"/>
                <wp:effectExtent l="19050" t="0" r="0" b="0"/>
                <wp:docPr id="3" name="Picture 3"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14:paraId="704496BB" w14:textId="77777777" w:rsidR="003A6AF9" w:rsidRDefault="006451B0" w:rsidP="00E843F7">
    <w:pPr>
      <w:pStyle w:val="BodyText"/>
    </w:pPr>
    <w:r>
      <w:rPr>
        <w:noProof/>
        <w:lang w:bidi="ar-SA"/>
      </w:rPr>
      <w:pict w14:anchorId="74D34596">
        <v:shapetype id="_x0000_t202" coordsize="21600,21600" o:spt="202" path="m,l,21600r21600,l21600,xe">
          <v:stroke joinstyle="miter"/>
          <v:path gradientshapeok="t" o:connecttype="rect"/>
        </v:shapetype>
        <v:shape id="Text Box 11" o:spid="_x0000_s4098" type="#_x0000_t202" style="position:absolute;margin-left:-2.15pt;margin-top:67.85pt;width:133.1pt;height:39.3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" stroked="f">
          <v:textbox>
            <w:txbxContent>
              <w:p w14:paraId="12EEA6BF" w14:textId="77777777" w:rsidR="00303791" w:rsidRDefault="00303791" w:rsidP="00303791"/>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00"/>
    <o:shapelayout v:ext="edit">
      <o:idmap v:ext="edit" data="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03791"/>
    <w:rsid w:val="00005D08"/>
    <w:rsid w:val="000237B0"/>
    <w:rsid w:val="000341D6"/>
    <w:rsid w:val="0004689E"/>
    <w:rsid w:val="00047D38"/>
    <w:rsid w:val="00051F8B"/>
    <w:rsid w:val="00053A35"/>
    <w:rsid w:val="000711D9"/>
    <w:rsid w:val="000831F3"/>
    <w:rsid w:val="00083CE1"/>
    <w:rsid w:val="00090499"/>
    <w:rsid w:val="0009219B"/>
    <w:rsid w:val="000965B2"/>
    <w:rsid w:val="00096DBF"/>
    <w:rsid w:val="000C019A"/>
    <w:rsid w:val="000C3D46"/>
    <w:rsid w:val="000E0157"/>
    <w:rsid w:val="00100EAD"/>
    <w:rsid w:val="00116BB0"/>
    <w:rsid w:val="00132BB4"/>
    <w:rsid w:val="001362D2"/>
    <w:rsid w:val="00141DE1"/>
    <w:rsid w:val="00143543"/>
    <w:rsid w:val="00151396"/>
    <w:rsid w:val="001516D3"/>
    <w:rsid w:val="001616FD"/>
    <w:rsid w:val="001779FE"/>
    <w:rsid w:val="00181D91"/>
    <w:rsid w:val="00190C9A"/>
    <w:rsid w:val="00195F5D"/>
    <w:rsid w:val="001A21A4"/>
    <w:rsid w:val="001A49B6"/>
    <w:rsid w:val="001B5FBB"/>
    <w:rsid w:val="001D05D0"/>
    <w:rsid w:val="001D3884"/>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B3371"/>
    <w:rsid w:val="002D6F46"/>
    <w:rsid w:val="002E617A"/>
    <w:rsid w:val="002E6E1A"/>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086D"/>
    <w:rsid w:val="004101DD"/>
    <w:rsid w:val="004163F3"/>
    <w:rsid w:val="00417EA4"/>
    <w:rsid w:val="00422DD5"/>
    <w:rsid w:val="00423D84"/>
    <w:rsid w:val="00441C70"/>
    <w:rsid w:val="0044305D"/>
    <w:rsid w:val="00445760"/>
    <w:rsid w:val="00446495"/>
    <w:rsid w:val="004800A2"/>
    <w:rsid w:val="00485AE7"/>
    <w:rsid w:val="004866CC"/>
    <w:rsid w:val="004B0B45"/>
    <w:rsid w:val="004D1BB2"/>
    <w:rsid w:val="004D78AF"/>
    <w:rsid w:val="004D7B24"/>
    <w:rsid w:val="004E1DF7"/>
    <w:rsid w:val="0050206A"/>
    <w:rsid w:val="00530874"/>
    <w:rsid w:val="005466E8"/>
    <w:rsid w:val="005604D1"/>
    <w:rsid w:val="005753D1"/>
    <w:rsid w:val="005760AF"/>
    <w:rsid w:val="00583168"/>
    <w:rsid w:val="00586A93"/>
    <w:rsid w:val="00591C38"/>
    <w:rsid w:val="005A3B95"/>
    <w:rsid w:val="005B1DD3"/>
    <w:rsid w:val="005D0814"/>
    <w:rsid w:val="005D62BE"/>
    <w:rsid w:val="005E07B0"/>
    <w:rsid w:val="005E3BBC"/>
    <w:rsid w:val="005E7077"/>
    <w:rsid w:val="005F1950"/>
    <w:rsid w:val="0060503B"/>
    <w:rsid w:val="00611687"/>
    <w:rsid w:val="00615FEF"/>
    <w:rsid w:val="00626A3F"/>
    <w:rsid w:val="00626E41"/>
    <w:rsid w:val="00632335"/>
    <w:rsid w:val="006324AA"/>
    <w:rsid w:val="006436E9"/>
    <w:rsid w:val="006451B0"/>
    <w:rsid w:val="0066667E"/>
    <w:rsid w:val="00682226"/>
    <w:rsid w:val="0069015C"/>
    <w:rsid w:val="006B569C"/>
    <w:rsid w:val="006B711B"/>
    <w:rsid w:val="006B7712"/>
    <w:rsid w:val="006C1CFB"/>
    <w:rsid w:val="006C646D"/>
    <w:rsid w:val="006C64A2"/>
    <w:rsid w:val="006D5654"/>
    <w:rsid w:val="006D6343"/>
    <w:rsid w:val="006F215D"/>
    <w:rsid w:val="00702F9E"/>
    <w:rsid w:val="00707030"/>
    <w:rsid w:val="00716DDC"/>
    <w:rsid w:val="00717988"/>
    <w:rsid w:val="00731936"/>
    <w:rsid w:val="00741B85"/>
    <w:rsid w:val="00745013"/>
    <w:rsid w:val="00751E0D"/>
    <w:rsid w:val="0077162A"/>
    <w:rsid w:val="00771721"/>
    <w:rsid w:val="00782EC0"/>
    <w:rsid w:val="00787D87"/>
    <w:rsid w:val="007A5865"/>
    <w:rsid w:val="007B1819"/>
    <w:rsid w:val="007B3AD7"/>
    <w:rsid w:val="007C19BA"/>
    <w:rsid w:val="007C616C"/>
    <w:rsid w:val="007E2594"/>
    <w:rsid w:val="007F27AF"/>
    <w:rsid w:val="007F2C62"/>
    <w:rsid w:val="008144A1"/>
    <w:rsid w:val="00814AEE"/>
    <w:rsid w:val="0082097A"/>
    <w:rsid w:val="00847945"/>
    <w:rsid w:val="008753F6"/>
    <w:rsid w:val="008830E6"/>
    <w:rsid w:val="00896495"/>
    <w:rsid w:val="008B0542"/>
    <w:rsid w:val="008D3AA7"/>
    <w:rsid w:val="008E09BA"/>
    <w:rsid w:val="008E613E"/>
    <w:rsid w:val="009067C4"/>
    <w:rsid w:val="00907BC5"/>
    <w:rsid w:val="0091283D"/>
    <w:rsid w:val="00915250"/>
    <w:rsid w:val="00916B9A"/>
    <w:rsid w:val="00931683"/>
    <w:rsid w:val="00935D95"/>
    <w:rsid w:val="00941AC8"/>
    <w:rsid w:val="00943DD4"/>
    <w:rsid w:val="00944AA3"/>
    <w:rsid w:val="0095474F"/>
    <w:rsid w:val="00971102"/>
    <w:rsid w:val="0097459D"/>
    <w:rsid w:val="009812FC"/>
    <w:rsid w:val="0098202A"/>
    <w:rsid w:val="00983962"/>
    <w:rsid w:val="009841CB"/>
    <w:rsid w:val="00993D7F"/>
    <w:rsid w:val="009A0E18"/>
    <w:rsid w:val="009A500C"/>
    <w:rsid w:val="009D4FD3"/>
    <w:rsid w:val="009E2D53"/>
    <w:rsid w:val="009E4F0D"/>
    <w:rsid w:val="009E6559"/>
    <w:rsid w:val="009F522A"/>
    <w:rsid w:val="00A0458A"/>
    <w:rsid w:val="00A21128"/>
    <w:rsid w:val="00A4011F"/>
    <w:rsid w:val="00A46A71"/>
    <w:rsid w:val="00A67DA7"/>
    <w:rsid w:val="00A70E8D"/>
    <w:rsid w:val="00A77E8D"/>
    <w:rsid w:val="00AB6F49"/>
    <w:rsid w:val="00AD2967"/>
    <w:rsid w:val="00AD7515"/>
    <w:rsid w:val="00AE140B"/>
    <w:rsid w:val="00AE428F"/>
    <w:rsid w:val="00AE48B4"/>
    <w:rsid w:val="00AE60AC"/>
    <w:rsid w:val="00AF6032"/>
    <w:rsid w:val="00AF75BE"/>
    <w:rsid w:val="00B02282"/>
    <w:rsid w:val="00B13005"/>
    <w:rsid w:val="00B17EFA"/>
    <w:rsid w:val="00B4758A"/>
    <w:rsid w:val="00B527CA"/>
    <w:rsid w:val="00B56CC8"/>
    <w:rsid w:val="00B577F0"/>
    <w:rsid w:val="00B76690"/>
    <w:rsid w:val="00B841EC"/>
    <w:rsid w:val="00BA57C0"/>
    <w:rsid w:val="00BF0C99"/>
    <w:rsid w:val="00C16570"/>
    <w:rsid w:val="00C251F9"/>
    <w:rsid w:val="00C27C63"/>
    <w:rsid w:val="00C32546"/>
    <w:rsid w:val="00C40FA6"/>
    <w:rsid w:val="00C62DF5"/>
    <w:rsid w:val="00C65364"/>
    <w:rsid w:val="00C743AE"/>
    <w:rsid w:val="00C911B8"/>
    <w:rsid w:val="00C94F48"/>
    <w:rsid w:val="00C96D8D"/>
    <w:rsid w:val="00C9780D"/>
    <w:rsid w:val="00CA37CD"/>
    <w:rsid w:val="00CB1BFC"/>
    <w:rsid w:val="00CC494E"/>
    <w:rsid w:val="00CD53B6"/>
    <w:rsid w:val="00CE1446"/>
    <w:rsid w:val="00CF052F"/>
    <w:rsid w:val="00D034B5"/>
    <w:rsid w:val="00D06BB8"/>
    <w:rsid w:val="00D27313"/>
    <w:rsid w:val="00D31A73"/>
    <w:rsid w:val="00D41393"/>
    <w:rsid w:val="00D445ED"/>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547"/>
    <w:rsid w:val="00F65441"/>
    <w:rsid w:val="00F66384"/>
    <w:rsid w:val="00F8091D"/>
    <w:rsid w:val="00F922AF"/>
    <w:rsid w:val="00FA316B"/>
    <w:rsid w:val="00FA3218"/>
    <w:rsid w:val="00FD2DF0"/>
    <w:rsid w:val="00FF16EC"/>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BB5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4D7B2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link w:val="Head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table" w:styleId="LightShading">
    <w:name w:val="Light Shading"/>
    <w:basedOn w:val="TableNormal"/>
    <w:uiPriority w:val="60"/>
    <w:rsid w:val="00F8091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otnoteReference">
    <w:name w:val="footnote reference"/>
    <w:uiPriority w:val="99"/>
    <w:semiHidden/>
    <w:unhideWhenUsed/>
    <w:rsid w:val="006B711B"/>
    <w:rPr>
      <w:vertAlign w:val="superscript"/>
    </w:rPr>
  </w:style>
  <w:style w:type="character" w:customStyle="1" w:styleId="Heading5Char">
    <w:name w:val="Heading 5 Char"/>
    <w:basedOn w:val="DefaultParagraphFont"/>
    <w:link w:val="Heading5"/>
    <w:uiPriority w:val="9"/>
    <w:rsid w:val="004D7B24"/>
    <w:rPr>
      <w:rFonts w:ascii="Calibri" w:hAnsi="Calibri"/>
      <w:b/>
      <w:bCs/>
      <w:i/>
      <w:iCs/>
      <w:sz w:val="26"/>
      <w:szCs w:val="26"/>
      <w:lang w:bidi="ar-SA"/>
    </w:rPr>
  </w:style>
  <w:style w:type="character" w:customStyle="1" w:styleId="SelPlus">
    <w:name w:val="SelPlus"/>
    <w:uiPriority w:val="1"/>
    <w:qFormat/>
    <w:rsid w:val="000711D9"/>
    <w:rPr>
      <w:rFonts w:ascii="Calibri" w:hAnsi="Calibri"/>
      <w:b/>
      <w:sz w:val="36"/>
      <w:szCs w:val="36"/>
    </w:rPr>
  </w:style>
  <w:style w:type="character" w:customStyle="1" w:styleId="HeaderChar">
    <w:name w:val="Header Char"/>
    <w:basedOn w:val="DefaultParagraphFont"/>
    <w:link w:val="Header"/>
    <w:uiPriority w:val="99"/>
    <w:rsid w:val="000711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(1).dotx</Template>
  <TotalTime>2</TotalTime>
  <Pages>2</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Prof Stevanovic</cp:lastModifiedBy>
  <cp:revision>4</cp:revision>
  <cp:lastPrinted>2016-01-21T07:14:00Z</cp:lastPrinted>
  <dcterms:created xsi:type="dcterms:W3CDTF">2018-08-19T07:26:00Z</dcterms:created>
  <dcterms:modified xsi:type="dcterms:W3CDTF">2018-10-05T10:17:00Z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