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856D00">
      <w:pPr>
        <w:spacing w:before="244"/>
        <w:ind w:left="1964" w:right="1868"/>
        <w:jc w:val="center"/>
        <w:rPr>
          <w:rFonts w:ascii="Book Antiqua"/>
          <w:b/>
          <w:sz w:val="48"/>
        </w:rPr>
      </w:pPr>
      <w:r>
        <w:rPr>
          <w:rFonts w:ascii="Book Antiqua"/>
          <w:b/>
          <w:sz w:val="48"/>
        </w:rPr>
        <w:t>EVENT REPORT FORM</w:t>
      </w: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spacing w:before="6" w:after="1"/>
        <w:rPr>
          <w:rFonts w:ascii="Book Antiqua"/>
          <w:b/>
          <w:sz w:val="12"/>
        </w:rPr>
      </w:pPr>
    </w:p>
    <w:tbl>
      <w:tblPr>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76"/>
        <w:gridCol w:w="6662"/>
      </w:tblGrid>
      <w:tr w:rsidR="00A309B9">
        <w:trPr>
          <w:trHeight w:val="577"/>
        </w:trPr>
        <w:tc>
          <w:tcPr>
            <w:tcW w:w="2976" w:type="dxa"/>
            <w:shd w:val="clear" w:color="auto" w:fill="D89493"/>
          </w:tcPr>
          <w:p w:rsidR="00A309B9" w:rsidRDefault="00856D00">
            <w:pPr>
              <w:pStyle w:val="TableParagraph"/>
              <w:spacing w:line="289" w:lineRule="exact"/>
              <w:ind w:left="114"/>
              <w:rPr>
                <w:rFonts w:ascii="Book Antiqua"/>
                <w:sz w:val="24"/>
              </w:rPr>
            </w:pPr>
            <w:r>
              <w:rPr>
                <w:rFonts w:ascii="Book Antiqua"/>
                <w:sz w:val="24"/>
              </w:rPr>
              <w:t>Project title</w:t>
            </w:r>
          </w:p>
        </w:tc>
        <w:tc>
          <w:tcPr>
            <w:tcW w:w="6662" w:type="dxa"/>
          </w:tcPr>
          <w:p w:rsidR="00A309B9" w:rsidRDefault="00856D00">
            <w:pPr>
              <w:pStyle w:val="TableParagraph"/>
              <w:spacing w:line="284" w:lineRule="exact"/>
              <w:ind w:left="113"/>
              <w:rPr>
                <w:rFonts w:ascii="Book Antiqua"/>
                <w:sz w:val="24"/>
              </w:rPr>
            </w:pPr>
            <w:r>
              <w:rPr>
                <w:rFonts w:ascii="Book Antiqua"/>
                <w:sz w:val="24"/>
              </w:rPr>
              <w:t>Strengthening Capacities for Higher Education of Pain</w:t>
            </w:r>
          </w:p>
          <w:p w:rsidR="00A309B9" w:rsidRDefault="00856D00">
            <w:pPr>
              <w:pStyle w:val="TableParagraph"/>
              <w:spacing w:line="274" w:lineRule="exact"/>
              <w:ind w:left="113"/>
              <w:rPr>
                <w:rFonts w:ascii="Book Antiqua"/>
                <w:sz w:val="24"/>
              </w:rPr>
            </w:pPr>
            <w:r>
              <w:rPr>
                <w:rFonts w:ascii="Book Antiqua"/>
                <w:sz w:val="24"/>
              </w:rPr>
              <w:t>Medicine in Western Balkan countries</w:t>
            </w:r>
          </w:p>
        </w:tc>
      </w:tr>
      <w:tr w:rsidR="00A309B9">
        <w:trPr>
          <w:trHeight w:val="287"/>
        </w:trPr>
        <w:tc>
          <w:tcPr>
            <w:tcW w:w="2976" w:type="dxa"/>
            <w:shd w:val="clear" w:color="auto" w:fill="D89493"/>
          </w:tcPr>
          <w:p w:rsidR="00A309B9" w:rsidRDefault="00856D00">
            <w:pPr>
              <w:pStyle w:val="TableParagraph"/>
              <w:spacing w:line="268" w:lineRule="exact"/>
              <w:ind w:left="114"/>
              <w:rPr>
                <w:rFonts w:ascii="Book Antiqua"/>
                <w:sz w:val="24"/>
              </w:rPr>
            </w:pPr>
            <w:r>
              <w:rPr>
                <w:rFonts w:ascii="Book Antiqua"/>
                <w:sz w:val="24"/>
              </w:rPr>
              <w:t>Project acronym</w:t>
            </w:r>
          </w:p>
        </w:tc>
        <w:tc>
          <w:tcPr>
            <w:tcW w:w="6662" w:type="dxa"/>
          </w:tcPr>
          <w:p w:rsidR="00A309B9" w:rsidRDefault="00856D00">
            <w:pPr>
              <w:pStyle w:val="TableParagraph"/>
              <w:spacing w:line="268" w:lineRule="exact"/>
              <w:ind w:left="113"/>
              <w:rPr>
                <w:rFonts w:ascii="Book Antiqua"/>
                <w:sz w:val="24"/>
              </w:rPr>
            </w:pPr>
            <w:r>
              <w:rPr>
                <w:rFonts w:ascii="Book Antiqua"/>
                <w:sz w:val="24"/>
              </w:rPr>
              <w:t>HEPMP</w:t>
            </w:r>
          </w:p>
        </w:tc>
      </w:tr>
      <w:tr w:rsidR="00A309B9">
        <w:trPr>
          <w:trHeight w:val="290"/>
        </w:trPr>
        <w:tc>
          <w:tcPr>
            <w:tcW w:w="2976" w:type="dxa"/>
            <w:shd w:val="clear" w:color="auto" w:fill="D89493"/>
          </w:tcPr>
          <w:p w:rsidR="00A309B9" w:rsidRDefault="00856D00">
            <w:pPr>
              <w:pStyle w:val="TableParagraph"/>
              <w:spacing w:line="270" w:lineRule="exact"/>
              <w:ind w:left="114"/>
              <w:rPr>
                <w:rFonts w:ascii="Book Antiqua"/>
                <w:sz w:val="24"/>
              </w:rPr>
            </w:pPr>
            <w:r>
              <w:rPr>
                <w:rFonts w:ascii="Book Antiqua"/>
                <w:sz w:val="24"/>
              </w:rPr>
              <w:t>Project reference number</w:t>
            </w:r>
          </w:p>
        </w:tc>
        <w:tc>
          <w:tcPr>
            <w:tcW w:w="6662" w:type="dxa"/>
          </w:tcPr>
          <w:p w:rsidR="00A309B9" w:rsidRDefault="00856D00">
            <w:pPr>
              <w:pStyle w:val="TableParagraph"/>
              <w:spacing w:line="270" w:lineRule="exact"/>
              <w:ind w:left="113"/>
              <w:rPr>
                <w:rFonts w:ascii="Book Antiqua"/>
                <w:sz w:val="24"/>
              </w:rPr>
            </w:pPr>
            <w:r>
              <w:rPr>
                <w:rFonts w:ascii="Book Antiqua"/>
                <w:sz w:val="24"/>
              </w:rPr>
              <w:t>585927-EPP-1-2017-1-RS-EPPKA2-CBHE-JP</w:t>
            </w:r>
          </w:p>
        </w:tc>
      </w:tr>
      <w:tr w:rsidR="00A309B9">
        <w:trPr>
          <w:trHeight w:val="288"/>
        </w:trPr>
        <w:tc>
          <w:tcPr>
            <w:tcW w:w="2976" w:type="dxa"/>
            <w:shd w:val="clear" w:color="auto" w:fill="D89493"/>
          </w:tcPr>
          <w:p w:rsidR="00A309B9" w:rsidRDefault="00856D00">
            <w:pPr>
              <w:pStyle w:val="TableParagraph"/>
              <w:spacing w:line="268" w:lineRule="exact"/>
              <w:ind w:left="114"/>
              <w:rPr>
                <w:rFonts w:ascii="Book Antiqua"/>
                <w:sz w:val="24"/>
              </w:rPr>
            </w:pPr>
            <w:r>
              <w:rPr>
                <w:rFonts w:ascii="Book Antiqua"/>
                <w:sz w:val="24"/>
              </w:rPr>
              <w:t>Coordinator</w:t>
            </w:r>
          </w:p>
        </w:tc>
        <w:tc>
          <w:tcPr>
            <w:tcW w:w="6662" w:type="dxa"/>
          </w:tcPr>
          <w:p w:rsidR="00A309B9" w:rsidRDefault="00856D00">
            <w:pPr>
              <w:pStyle w:val="TableParagraph"/>
              <w:spacing w:line="268" w:lineRule="exact"/>
              <w:ind w:left="113"/>
              <w:rPr>
                <w:rFonts w:ascii="Book Antiqua"/>
                <w:sz w:val="24"/>
              </w:rPr>
            </w:pPr>
            <w:r>
              <w:rPr>
                <w:rFonts w:ascii="Book Antiqua"/>
                <w:sz w:val="24"/>
              </w:rPr>
              <w:t>University of Belgrade</w:t>
            </w:r>
          </w:p>
        </w:tc>
      </w:tr>
      <w:tr w:rsidR="00A309B9">
        <w:trPr>
          <w:trHeight w:val="290"/>
        </w:trPr>
        <w:tc>
          <w:tcPr>
            <w:tcW w:w="2976" w:type="dxa"/>
            <w:shd w:val="clear" w:color="auto" w:fill="D89493"/>
          </w:tcPr>
          <w:p w:rsidR="00A309B9" w:rsidRDefault="00856D00">
            <w:pPr>
              <w:pStyle w:val="TableParagraph"/>
              <w:spacing w:line="270" w:lineRule="exact"/>
              <w:ind w:left="114"/>
              <w:rPr>
                <w:rFonts w:ascii="Book Antiqua"/>
                <w:sz w:val="24"/>
              </w:rPr>
            </w:pPr>
            <w:r>
              <w:rPr>
                <w:rFonts w:ascii="Book Antiqua"/>
                <w:sz w:val="24"/>
              </w:rPr>
              <w:t>Project start date</w:t>
            </w:r>
          </w:p>
        </w:tc>
        <w:tc>
          <w:tcPr>
            <w:tcW w:w="6662" w:type="dxa"/>
          </w:tcPr>
          <w:p w:rsidR="00A309B9" w:rsidRDefault="00551154">
            <w:pPr>
              <w:pStyle w:val="TableParagraph"/>
              <w:spacing w:line="270" w:lineRule="exact"/>
              <w:ind w:left="113"/>
              <w:rPr>
                <w:rFonts w:ascii="Book Antiqua"/>
                <w:sz w:val="24"/>
              </w:rPr>
            </w:pPr>
            <w:r>
              <w:rPr>
                <w:rFonts w:ascii="Book Antiqua"/>
                <w:sz w:val="24"/>
              </w:rPr>
              <w:t>October 15</w:t>
            </w:r>
            <w:r w:rsidR="00856D00">
              <w:rPr>
                <w:rFonts w:ascii="Book Antiqua"/>
                <w:sz w:val="24"/>
              </w:rPr>
              <w:t>, 2017</w:t>
            </w:r>
          </w:p>
        </w:tc>
      </w:tr>
      <w:tr w:rsidR="00A309B9">
        <w:trPr>
          <w:trHeight w:val="288"/>
        </w:trPr>
        <w:tc>
          <w:tcPr>
            <w:tcW w:w="2976" w:type="dxa"/>
            <w:shd w:val="clear" w:color="auto" w:fill="D89493"/>
          </w:tcPr>
          <w:p w:rsidR="00A309B9" w:rsidRDefault="00856D00">
            <w:pPr>
              <w:pStyle w:val="TableParagraph"/>
              <w:spacing w:line="268" w:lineRule="exact"/>
              <w:ind w:left="114"/>
              <w:rPr>
                <w:rFonts w:ascii="Book Antiqua"/>
                <w:sz w:val="24"/>
              </w:rPr>
            </w:pPr>
            <w:r>
              <w:rPr>
                <w:rFonts w:ascii="Book Antiqua"/>
                <w:sz w:val="24"/>
              </w:rPr>
              <w:t>Project duration</w:t>
            </w:r>
          </w:p>
        </w:tc>
        <w:tc>
          <w:tcPr>
            <w:tcW w:w="6662" w:type="dxa"/>
          </w:tcPr>
          <w:p w:rsidR="00A309B9" w:rsidRDefault="00856D00">
            <w:pPr>
              <w:pStyle w:val="TableParagraph"/>
              <w:spacing w:line="268" w:lineRule="exact"/>
              <w:ind w:left="113"/>
              <w:rPr>
                <w:rFonts w:ascii="Book Antiqua"/>
                <w:sz w:val="24"/>
              </w:rPr>
            </w:pPr>
            <w:r>
              <w:rPr>
                <w:rFonts w:ascii="Book Antiqua"/>
                <w:sz w:val="24"/>
              </w:rPr>
              <w:t>36 months</w:t>
            </w:r>
          </w:p>
        </w:tc>
      </w:tr>
    </w:tbl>
    <w:p w:rsidR="00A309B9" w:rsidRDefault="00A309B9">
      <w:pPr>
        <w:pStyle w:val="BodyText"/>
        <w:rPr>
          <w:rFonts w:ascii="Book Antiqua"/>
          <w:b/>
          <w:sz w:val="20"/>
        </w:rPr>
      </w:pPr>
    </w:p>
    <w:p w:rsidR="00A309B9" w:rsidRDefault="00A309B9">
      <w:pPr>
        <w:pStyle w:val="BodyText"/>
        <w:spacing w:before="11"/>
        <w:rPr>
          <w:rFonts w:ascii="Book Antiqua"/>
          <w:b/>
          <w:sz w:val="25"/>
        </w:rPr>
      </w:pPr>
    </w:p>
    <w:tbl>
      <w:tblPr>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42"/>
        <w:gridCol w:w="6664"/>
      </w:tblGrid>
      <w:tr w:rsidR="00A309B9">
        <w:trPr>
          <w:trHeight w:val="407"/>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Event</w:t>
            </w:r>
          </w:p>
        </w:tc>
        <w:tc>
          <w:tcPr>
            <w:tcW w:w="6664" w:type="dxa"/>
          </w:tcPr>
          <w:p w:rsidR="00A309B9" w:rsidRDefault="00551154">
            <w:pPr>
              <w:pStyle w:val="TableParagraph"/>
              <w:spacing w:line="289" w:lineRule="exact"/>
              <w:ind w:left="116"/>
              <w:rPr>
                <w:rFonts w:ascii="Book Antiqua"/>
                <w:sz w:val="24"/>
              </w:rPr>
            </w:pPr>
            <w:r w:rsidRPr="00551154">
              <w:rPr>
                <w:rFonts w:ascii="Book Antiqua"/>
                <w:sz w:val="24"/>
                <w:lang w:val="bs-Latn-BA"/>
              </w:rPr>
              <w:t>Possibilities of radiotherapy in pain treatment</w:t>
            </w:r>
          </w:p>
        </w:tc>
      </w:tr>
      <w:tr w:rsidR="00A309B9">
        <w:trPr>
          <w:trHeight w:val="410"/>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Type of event</w:t>
            </w:r>
          </w:p>
        </w:tc>
        <w:tc>
          <w:tcPr>
            <w:tcW w:w="6664" w:type="dxa"/>
          </w:tcPr>
          <w:p w:rsidR="00A309B9" w:rsidRDefault="00551154">
            <w:pPr>
              <w:pStyle w:val="TableParagraph"/>
              <w:spacing w:line="289" w:lineRule="exact"/>
              <w:ind w:left="116"/>
              <w:rPr>
                <w:rFonts w:ascii="Book Antiqua"/>
                <w:sz w:val="24"/>
              </w:rPr>
            </w:pPr>
            <w:r>
              <w:rPr>
                <w:rFonts w:ascii="Book Antiqua"/>
                <w:sz w:val="24"/>
              </w:rPr>
              <w:t>LLL course</w:t>
            </w:r>
          </w:p>
        </w:tc>
      </w:tr>
      <w:tr w:rsidR="00A309B9">
        <w:trPr>
          <w:trHeight w:val="408"/>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Venue</w:t>
            </w:r>
          </w:p>
        </w:tc>
        <w:tc>
          <w:tcPr>
            <w:tcW w:w="6664" w:type="dxa"/>
          </w:tcPr>
          <w:p w:rsidR="00A309B9" w:rsidRDefault="00551154">
            <w:pPr>
              <w:pStyle w:val="TableParagraph"/>
              <w:spacing w:line="289" w:lineRule="exact"/>
              <w:ind w:left="116"/>
              <w:rPr>
                <w:rFonts w:ascii="Book Antiqua"/>
                <w:sz w:val="24"/>
              </w:rPr>
            </w:pPr>
            <w:r>
              <w:rPr>
                <w:rFonts w:ascii="Book Antiqua"/>
                <w:sz w:val="24"/>
              </w:rPr>
              <w:t>Belgrade</w:t>
            </w:r>
          </w:p>
        </w:tc>
      </w:tr>
      <w:tr w:rsidR="00A309B9">
        <w:trPr>
          <w:trHeight w:val="410"/>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Date</w:t>
            </w:r>
          </w:p>
        </w:tc>
        <w:tc>
          <w:tcPr>
            <w:tcW w:w="6664" w:type="dxa"/>
          </w:tcPr>
          <w:p w:rsidR="00A309B9" w:rsidRDefault="00551154">
            <w:pPr>
              <w:pStyle w:val="TableParagraph"/>
              <w:spacing w:line="289" w:lineRule="exact"/>
              <w:ind w:left="116"/>
              <w:rPr>
                <w:rFonts w:ascii="Book Antiqua"/>
                <w:sz w:val="24"/>
              </w:rPr>
            </w:pPr>
            <w:r w:rsidRPr="00551154">
              <w:rPr>
                <w:rFonts w:ascii="Book Antiqua"/>
                <w:sz w:val="24"/>
              </w:rPr>
              <w:t>October</w:t>
            </w:r>
            <w:r>
              <w:rPr>
                <w:rFonts w:ascii="Book Antiqua"/>
                <w:sz w:val="24"/>
              </w:rPr>
              <w:t xml:space="preserve"> 17, </w:t>
            </w:r>
            <w:r w:rsidRPr="00551154">
              <w:rPr>
                <w:rFonts w:ascii="Book Antiqua"/>
                <w:sz w:val="24"/>
              </w:rPr>
              <w:t xml:space="preserve"> 2019</w:t>
            </w:r>
          </w:p>
        </w:tc>
      </w:tr>
      <w:tr w:rsidR="00A309B9">
        <w:trPr>
          <w:trHeight w:val="407"/>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Organizer</w:t>
            </w:r>
          </w:p>
        </w:tc>
        <w:tc>
          <w:tcPr>
            <w:tcW w:w="6664" w:type="dxa"/>
          </w:tcPr>
          <w:p w:rsidR="00A309B9" w:rsidRDefault="00856D00" w:rsidP="00551154">
            <w:pPr>
              <w:pStyle w:val="TableParagraph"/>
              <w:spacing w:line="289" w:lineRule="exact"/>
              <w:ind w:left="116"/>
              <w:rPr>
                <w:rFonts w:ascii="Book Antiqua"/>
                <w:sz w:val="24"/>
              </w:rPr>
            </w:pPr>
            <w:r>
              <w:rPr>
                <w:rFonts w:ascii="Book Antiqua"/>
                <w:sz w:val="24"/>
              </w:rPr>
              <w:t xml:space="preserve">University of </w:t>
            </w:r>
            <w:r w:rsidR="00551154">
              <w:rPr>
                <w:rFonts w:ascii="Book Antiqua"/>
                <w:sz w:val="24"/>
              </w:rPr>
              <w:t>Belgrade</w:t>
            </w:r>
          </w:p>
        </w:tc>
      </w:tr>
      <w:tr w:rsidR="00A309B9">
        <w:trPr>
          <w:trHeight w:val="410"/>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Reporting date</w:t>
            </w:r>
          </w:p>
        </w:tc>
        <w:tc>
          <w:tcPr>
            <w:tcW w:w="6664" w:type="dxa"/>
          </w:tcPr>
          <w:p w:rsidR="00A309B9" w:rsidRDefault="00551154">
            <w:pPr>
              <w:pStyle w:val="TableParagraph"/>
              <w:spacing w:line="289" w:lineRule="exact"/>
              <w:ind w:left="116"/>
              <w:rPr>
                <w:rFonts w:ascii="Book Antiqua"/>
                <w:sz w:val="24"/>
              </w:rPr>
            </w:pPr>
            <w:r>
              <w:rPr>
                <w:rFonts w:ascii="Book Antiqua"/>
                <w:sz w:val="24"/>
              </w:rPr>
              <w:t>October 2019</w:t>
            </w:r>
          </w:p>
        </w:tc>
      </w:tr>
      <w:tr w:rsidR="00A309B9">
        <w:trPr>
          <w:trHeight w:val="407"/>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Report author(s)</w:t>
            </w:r>
          </w:p>
        </w:tc>
        <w:tc>
          <w:tcPr>
            <w:tcW w:w="6664" w:type="dxa"/>
          </w:tcPr>
          <w:p w:rsidR="00A309B9" w:rsidRDefault="00551154">
            <w:pPr>
              <w:pStyle w:val="TableParagraph"/>
              <w:spacing w:line="289" w:lineRule="exact"/>
              <w:ind w:left="116"/>
              <w:rPr>
                <w:rFonts w:ascii="Book Antiqua"/>
                <w:sz w:val="24"/>
              </w:rPr>
            </w:pPr>
            <w:r>
              <w:rPr>
                <w:rFonts w:ascii="Book Antiqua"/>
                <w:sz w:val="24"/>
              </w:rPr>
              <w:t>Sandra Radenkovic</w:t>
            </w:r>
          </w:p>
        </w:tc>
      </w:tr>
    </w:tbl>
    <w:p w:rsidR="00A309B9" w:rsidRDefault="00A309B9">
      <w:pPr>
        <w:spacing w:line="289" w:lineRule="exact"/>
        <w:rPr>
          <w:rFonts w:ascii="Book Antiqua"/>
          <w:sz w:val="24"/>
        </w:rPr>
        <w:sectPr w:rsidR="00A309B9">
          <w:headerReference w:type="default" r:id="rId9"/>
          <w:footerReference w:type="default" r:id="rId10"/>
          <w:type w:val="continuous"/>
          <w:pgSz w:w="11910" w:h="16840"/>
          <w:pgMar w:top="1660" w:right="440" w:bottom="1260" w:left="920" w:header="893" w:footer="1071" w:gutter="0"/>
          <w:pgNumType w:start="1"/>
          <w:cols w:space="720"/>
        </w:sect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spacing w:before="3" w:after="1"/>
        <w:rPr>
          <w:rFonts w:ascii="Book Antiqua"/>
          <w:b/>
          <w:sz w:val="20"/>
        </w:rPr>
      </w:pPr>
    </w:p>
    <w:p w:rsidR="00A309B9" w:rsidRDefault="00D74BA7">
      <w:pPr>
        <w:pStyle w:val="BodyText"/>
        <w:ind w:left="852"/>
        <w:rPr>
          <w:rFonts w:ascii="Book Antiqua"/>
          <w:sz w:val="20"/>
        </w:rPr>
      </w:pPr>
      <w:r>
        <w:rPr>
          <w:rFonts w:ascii="Book Antiqua"/>
          <w:noProof/>
          <w:sz w:val="20"/>
          <w:lang w:bidi="ar-SA"/>
        </w:rPr>
        <mc:AlternateContent>
          <mc:Choice Requires="wps">
            <w:drawing>
              <wp:inline distT="0" distB="0" distL="0" distR="0">
                <wp:extent cx="5708650" cy="897890"/>
                <wp:effectExtent l="9525" t="9525" r="6350" b="6985"/>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897890"/>
                        </a:xfrm>
                        <a:prstGeom prst="rect">
                          <a:avLst/>
                        </a:prstGeom>
                        <a:noFill/>
                        <a:ln w="952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1554" w:rsidRDefault="00E21554">
                            <w:pPr>
                              <w:spacing w:before="69"/>
                              <w:ind w:left="162" w:right="159"/>
                              <w:jc w:val="center"/>
                              <w:rPr>
                                <w:rFonts w:ascii="Times New Roman" w:hAnsi="Times New Roman"/>
                                <w:sz w:val="20"/>
                              </w:rPr>
                            </w:pPr>
                            <w:r>
                              <w:rPr>
                                <w:rFonts w:ascii="Times New Roman" w:hAnsi="Times New Roman"/>
                                <w:sz w:val="20"/>
                              </w:rPr>
                              <w:t>Project number: 585927-EPP-1-2017-1-RS-EPPKA2-CBHE-JP (2017 – 3109 / 001 – 001)</w:t>
                            </w:r>
                          </w:p>
                          <w:p w:rsidR="00E21554" w:rsidRDefault="00E21554">
                            <w:pPr>
                              <w:pStyle w:val="BodyText"/>
                              <w:spacing w:before="9"/>
                              <w:rPr>
                                <w:rFonts w:ascii="Book Antiqua"/>
                                <w:b/>
                                <w:sz w:val="20"/>
                              </w:rPr>
                            </w:pPr>
                          </w:p>
                          <w:p w:rsidR="00E21554" w:rsidRDefault="00E21554">
                            <w:pPr>
                              <w:ind w:left="162" w:right="174"/>
                              <w:jc w:val="center"/>
                              <w:rPr>
                                <w:rFonts w:ascii="Times New Roman"/>
                                <w:i/>
                                <w:sz w:val="20"/>
                              </w:rPr>
                            </w:pPr>
                            <w:r>
                              <w:rPr>
                                <w:rFonts w:ascii="Times New Roman"/>
                                <w:i/>
                                <w:sz w:val="20"/>
                              </w:rPr>
                              <w:t>This project has been funded with support from the European Commission.</w:t>
                            </w:r>
                          </w:p>
                          <w:p w:rsidR="00E21554" w:rsidRDefault="00E21554">
                            <w:pPr>
                              <w:spacing w:before="12"/>
                              <w:ind w:left="162" w:right="183"/>
                              <w:jc w:val="center"/>
                              <w:rPr>
                                <w:rFonts w:ascii="Book Antiqua"/>
                                <w:i/>
                                <w:sz w:val="20"/>
                              </w:rPr>
                            </w:pPr>
                            <w:r>
                              <w:rPr>
                                <w:rFonts w:ascii="Book Antiqua"/>
                                <w:i/>
                                <w:sz w:val="20"/>
                              </w:rPr>
                              <w:t>This publication [communication] reflects the views only of the author, and the Commission cannot be held responsible for any use which ma y be made of the information contained therein.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2" o:spid="_x0000_s1026" type="#_x0000_t202" style="width:449.5pt;height: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" filled="f" strokecolor="red">
                <v:textbox inset="0,0,0,0">
                  <w:txbxContent>
                    <w:p w:rsidR="00E21554" w:rsidRDefault="00E21554">
                      <w:pPr>
                        <w:spacing w:before="69"/>
                        <w:ind w:left="162" w:right="159"/>
                        <w:jc w:val="center"/>
                        <w:rPr>
                          <w:rFonts w:ascii="Times New Roman" w:hAnsi="Times New Roman"/>
                          <w:sz w:val="20"/>
                        </w:rPr>
                      </w:pPr>
                      <w:r>
                        <w:rPr>
                          <w:rFonts w:ascii="Times New Roman" w:hAnsi="Times New Roman"/>
                          <w:sz w:val="20"/>
                        </w:rPr>
                        <w:t>Project number: 585927-EPP-1-2017-1-RS-EPPKA2-CBHE-JP (2017 – 3109 / 001 – 001)</w:t>
                      </w:r>
                    </w:p>
                    <w:p w:rsidR="00E21554" w:rsidRDefault="00E21554">
                      <w:pPr>
                        <w:pStyle w:val="BodyText"/>
                        <w:spacing w:before="9"/>
                        <w:rPr>
                          <w:rFonts w:ascii="Book Antiqua"/>
                          <w:b/>
                          <w:sz w:val="20"/>
                        </w:rPr>
                      </w:pPr>
                    </w:p>
                    <w:p w:rsidR="00E21554" w:rsidRDefault="00E21554">
                      <w:pPr>
                        <w:ind w:left="162" w:right="174"/>
                        <w:jc w:val="center"/>
                        <w:rPr>
                          <w:rFonts w:ascii="Times New Roman"/>
                          <w:i/>
                          <w:sz w:val="20"/>
                        </w:rPr>
                      </w:pPr>
                      <w:r>
                        <w:rPr>
                          <w:rFonts w:ascii="Times New Roman"/>
                          <w:i/>
                          <w:sz w:val="20"/>
                        </w:rPr>
                        <w:t>This project has been funded with support from the European Commission.</w:t>
                      </w:r>
                    </w:p>
                    <w:p w:rsidR="00E21554" w:rsidRDefault="00E21554">
                      <w:pPr>
                        <w:spacing w:before="12"/>
                        <w:ind w:left="162" w:right="183"/>
                        <w:jc w:val="center"/>
                        <w:rPr>
                          <w:rFonts w:ascii="Book Antiqua"/>
                          <w:i/>
                          <w:sz w:val="20"/>
                        </w:rPr>
                      </w:pPr>
                      <w:r>
                        <w:rPr>
                          <w:rFonts w:ascii="Book Antiqua"/>
                          <w:i/>
                          <w:sz w:val="20"/>
                        </w:rPr>
                        <w:t>This publication [communication] reflects the views only of the author, and the Commission cannot be held responsible for any use which ma y be made of the information contained therein.</w:t>
                      </w:r>
                    </w:p>
                  </w:txbxContent>
                </v:textbox>
                <w10:anchorlock/>
              </v:shape>
            </w:pict>
          </mc:Fallback>
        </mc:AlternateContent>
      </w:r>
    </w:p>
    <w:p w:rsidR="00A309B9" w:rsidRDefault="00A309B9">
      <w:pPr>
        <w:pStyle w:val="BodyText"/>
        <w:spacing w:before="5"/>
        <w:rPr>
          <w:rFonts w:ascii="Book Antiqua"/>
          <w:b/>
          <w:sz w:val="22"/>
        </w:rPr>
      </w:pPr>
    </w:p>
    <w:p w:rsidR="00A309B9" w:rsidRDefault="00856D00">
      <w:pPr>
        <w:pStyle w:val="Heading1"/>
        <w:spacing w:before="95"/>
        <w:ind w:left="1963" w:right="1871"/>
      </w:pPr>
      <w:r>
        <w:t>EVENT DESCRIPTION</w:t>
      </w:r>
    </w:p>
    <w:p w:rsidR="00A309B9" w:rsidRDefault="00856D00">
      <w:pPr>
        <w:ind w:left="1964" w:right="1870"/>
        <w:jc w:val="center"/>
        <w:rPr>
          <w:rFonts w:ascii="Book Antiqua"/>
          <w:b/>
          <w:sz w:val="32"/>
        </w:rPr>
      </w:pPr>
      <w:r>
        <w:rPr>
          <w:rFonts w:ascii="Book Antiqua"/>
          <w:b/>
          <w:sz w:val="32"/>
        </w:rPr>
        <w:t>with special reference to goals and outcomes</w:t>
      </w:r>
    </w:p>
    <w:p w:rsidR="00A309B9" w:rsidRDefault="00A309B9">
      <w:pPr>
        <w:pStyle w:val="BodyText"/>
        <w:spacing w:before="6"/>
        <w:rPr>
          <w:rFonts w:ascii="Book Antiqua"/>
          <w:b/>
          <w:sz w:val="28"/>
        </w:rPr>
      </w:pPr>
    </w:p>
    <w:tbl>
      <w:tblPr>
        <w:tblW w:w="0" w:type="auto"/>
        <w:tblInd w:w="829"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firstRow="1" w:lastRow="1" w:firstColumn="1" w:lastColumn="1" w:noHBand="0" w:noVBand="0"/>
      </w:tblPr>
      <w:tblGrid>
        <w:gridCol w:w="4802"/>
        <w:gridCol w:w="4190"/>
      </w:tblGrid>
      <w:tr w:rsidR="00A309B9">
        <w:trPr>
          <w:trHeight w:val="370"/>
        </w:trPr>
        <w:tc>
          <w:tcPr>
            <w:tcW w:w="4802" w:type="dxa"/>
            <w:tcBorders>
              <w:right w:val="single" w:sz="4" w:space="0" w:color="000000"/>
            </w:tcBorders>
            <w:shd w:val="clear" w:color="auto" w:fill="D89493"/>
          </w:tcPr>
          <w:p w:rsidR="00A309B9" w:rsidRDefault="00856D00">
            <w:pPr>
              <w:pStyle w:val="TableParagraph"/>
              <w:spacing w:before="35" w:line="240" w:lineRule="auto"/>
              <w:ind w:left="114"/>
              <w:rPr>
                <w:rFonts w:ascii="Book Antiqua"/>
                <w:b/>
                <w:sz w:val="24"/>
              </w:rPr>
            </w:pPr>
            <w:r>
              <w:rPr>
                <w:rFonts w:ascii="Book Antiqua"/>
                <w:b/>
                <w:sz w:val="24"/>
              </w:rPr>
              <w:t>Number of participants at the event</w:t>
            </w:r>
          </w:p>
        </w:tc>
        <w:tc>
          <w:tcPr>
            <w:tcW w:w="4190" w:type="dxa"/>
            <w:tcBorders>
              <w:left w:val="single" w:sz="4" w:space="0" w:color="000000"/>
            </w:tcBorders>
          </w:tcPr>
          <w:p w:rsidR="00A309B9" w:rsidRDefault="00856D00">
            <w:pPr>
              <w:pStyle w:val="TableParagraph"/>
              <w:spacing w:before="43" w:line="240" w:lineRule="auto"/>
              <w:ind w:left="116"/>
              <w:rPr>
                <w:rFonts w:ascii="Book Antiqua"/>
              </w:rPr>
            </w:pPr>
            <w:r>
              <w:rPr>
                <w:rFonts w:ascii="Book Antiqua"/>
              </w:rPr>
              <w:t>24</w:t>
            </w:r>
          </w:p>
        </w:tc>
      </w:tr>
      <w:tr w:rsidR="00A309B9">
        <w:trPr>
          <w:trHeight w:val="610"/>
        </w:trPr>
        <w:tc>
          <w:tcPr>
            <w:tcW w:w="4802" w:type="dxa"/>
            <w:tcBorders>
              <w:right w:val="single" w:sz="4" w:space="0" w:color="000000"/>
            </w:tcBorders>
            <w:shd w:val="clear" w:color="auto" w:fill="D89493"/>
          </w:tcPr>
          <w:p w:rsidR="00A309B9" w:rsidRDefault="00856D00">
            <w:pPr>
              <w:pStyle w:val="TableParagraph"/>
              <w:spacing w:before="179" w:line="240" w:lineRule="auto"/>
              <w:ind w:left="114"/>
              <w:rPr>
                <w:rFonts w:ascii="Book Antiqua"/>
                <w:b/>
                <w:sz w:val="20"/>
              </w:rPr>
            </w:pPr>
            <w:r>
              <w:rPr>
                <w:rFonts w:ascii="Book Antiqua"/>
                <w:b/>
                <w:sz w:val="20"/>
              </w:rPr>
              <w:t>Participants (organisations)</w:t>
            </w:r>
          </w:p>
        </w:tc>
        <w:tc>
          <w:tcPr>
            <w:tcW w:w="4190" w:type="dxa"/>
            <w:tcBorders>
              <w:left w:val="single" w:sz="4" w:space="0" w:color="000000"/>
            </w:tcBorders>
          </w:tcPr>
          <w:p w:rsidR="00A309B9" w:rsidRDefault="00856D00" w:rsidP="00B87C4B">
            <w:pPr>
              <w:pStyle w:val="TableParagraph"/>
              <w:spacing w:before="36" w:line="232" w:lineRule="auto"/>
              <w:ind w:left="116"/>
              <w:rPr>
                <w:rFonts w:ascii="Book Antiqua"/>
              </w:rPr>
            </w:pPr>
            <w:r>
              <w:rPr>
                <w:rFonts w:ascii="Book Antiqua"/>
              </w:rPr>
              <w:t xml:space="preserve">UB, UK, </w:t>
            </w:r>
          </w:p>
        </w:tc>
      </w:tr>
      <w:tr w:rsidR="00A309B9">
        <w:trPr>
          <w:trHeight w:val="320"/>
        </w:trPr>
        <w:tc>
          <w:tcPr>
            <w:tcW w:w="8992" w:type="dxa"/>
            <w:gridSpan w:val="2"/>
            <w:shd w:val="clear" w:color="auto" w:fill="F1DBDA"/>
          </w:tcPr>
          <w:p w:rsidR="00A309B9" w:rsidRDefault="00856D00" w:rsidP="00551154">
            <w:pPr>
              <w:pStyle w:val="TableParagraph"/>
              <w:spacing w:before="35" w:line="240" w:lineRule="auto"/>
              <w:ind w:left="114"/>
              <w:rPr>
                <w:rFonts w:ascii="Book Antiqua"/>
                <w:b/>
                <w:sz w:val="20"/>
              </w:rPr>
            </w:pPr>
            <w:r>
              <w:rPr>
                <w:rFonts w:ascii="Book Antiqua"/>
                <w:b/>
                <w:sz w:val="20"/>
              </w:rPr>
              <w:t xml:space="preserve">Event description: </w:t>
            </w:r>
            <w:r w:rsidR="00551154" w:rsidRPr="00551154">
              <w:rPr>
                <w:rFonts w:ascii="Book Antiqua"/>
                <w:b/>
                <w:sz w:val="20"/>
                <w:lang w:val="bs-Latn-BA"/>
              </w:rPr>
              <w:t>Possibilities of radiotherapy in pain treatment</w:t>
            </w:r>
          </w:p>
        </w:tc>
      </w:tr>
    </w:tbl>
    <w:p w:rsidR="00A309B9" w:rsidRDefault="00A309B9">
      <w:pPr>
        <w:rPr>
          <w:rFonts w:ascii="Book Antiqua"/>
          <w:sz w:val="20"/>
        </w:rPr>
        <w:sectPr w:rsidR="00A309B9">
          <w:pgSz w:w="11910" w:h="16840"/>
          <w:pgMar w:top="1660" w:right="440" w:bottom="1260" w:left="920" w:header="893" w:footer="1071" w:gutter="0"/>
          <w:cols w:space="720"/>
        </w:sectPr>
      </w:pPr>
    </w:p>
    <w:p w:rsidR="00A309B9" w:rsidRDefault="00D74BA7">
      <w:pPr>
        <w:pStyle w:val="BodyText"/>
        <w:spacing w:before="150"/>
        <w:ind w:left="938"/>
        <w:rPr>
          <w:rFonts w:ascii="Lucida Sans"/>
          <w:b/>
        </w:rPr>
      </w:pPr>
      <w:r>
        <w:rPr>
          <w:noProof/>
          <w:lang w:bidi="ar-SA"/>
        </w:rPr>
        <w:lastRenderedPageBreak/>
        <mc:AlternateContent>
          <mc:Choice Requires="wps">
            <w:drawing>
              <wp:anchor distT="0" distB="0" distL="114300" distR="114300" simplePos="0" relativeHeight="250487808" behindDoc="1" locked="0" layoutInCell="1" allowOverlap="1">
                <wp:simplePos x="0" y="0"/>
                <wp:positionH relativeFrom="page">
                  <wp:posOffset>1104900</wp:posOffset>
                </wp:positionH>
                <wp:positionV relativeFrom="page">
                  <wp:posOffset>1158875</wp:posOffset>
                </wp:positionV>
                <wp:extent cx="5716270" cy="8521700"/>
                <wp:effectExtent l="0" t="0" r="0" b="0"/>
                <wp:wrapNone/>
                <wp:docPr id="6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8521700"/>
                        </a:xfrm>
                        <a:custGeom>
                          <a:avLst/>
                          <a:gdLst>
                            <a:gd name="T0" fmla="+- 0 1740 1740"/>
                            <a:gd name="T1" fmla="*/ T0 w 9002"/>
                            <a:gd name="T2" fmla="+- 0 1831 1825"/>
                            <a:gd name="T3" fmla="*/ 1831 h 13420"/>
                            <a:gd name="T4" fmla="+- 0 10742 1740"/>
                            <a:gd name="T5" fmla="*/ T4 w 9002"/>
                            <a:gd name="T6" fmla="+- 0 1831 1825"/>
                            <a:gd name="T7" fmla="*/ 1831 h 13420"/>
                            <a:gd name="T8" fmla="+- 0 1740 1740"/>
                            <a:gd name="T9" fmla="*/ T8 w 9002"/>
                            <a:gd name="T10" fmla="+- 0 15241 1825"/>
                            <a:gd name="T11" fmla="*/ 15241 h 13420"/>
                            <a:gd name="T12" fmla="+- 0 10742 1740"/>
                            <a:gd name="T13" fmla="*/ T12 w 9002"/>
                            <a:gd name="T14" fmla="+- 0 15241 1825"/>
                            <a:gd name="T15" fmla="*/ 15241 h 13420"/>
                            <a:gd name="T16" fmla="+- 0 1744 1740"/>
                            <a:gd name="T17" fmla="*/ T16 w 9002"/>
                            <a:gd name="T18" fmla="+- 0 1825 1825"/>
                            <a:gd name="T19" fmla="*/ 1825 h 13420"/>
                            <a:gd name="T20" fmla="+- 0 1744 1740"/>
                            <a:gd name="T21" fmla="*/ T20 w 9002"/>
                            <a:gd name="T22" fmla="+- 0 15245 1825"/>
                            <a:gd name="T23" fmla="*/ 15245 h 13420"/>
                            <a:gd name="T24" fmla="+- 0 10736 1740"/>
                            <a:gd name="T25" fmla="*/ T24 w 9002"/>
                            <a:gd name="T26" fmla="+- 0 1825 1825"/>
                            <a:gd name="T27" fmla="*/ 1825 h 13420"/>
                            <a:gd name="T28" fmla="+- 0 10736 1740"/>
                            <a:gd name="T29" fmla="*/ T28 w 9002"/>
                            <a:gd name="T30" fmla="+- 0 15245 1825"/>
                            <a:gd name="T31" fmla="*/ 15245 h 13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2" h="13420">
                              <a:moveTo>
                                <a:pt x="0" y="6"/>
                              </a:moveTo>
                              <a:lnTo>
                                <a:pt x="9002" y="6"/>
                              </a:lnTo>
                              <a:moveTo>
                                <a:pt x="0" y="13416"/>
                              </a:moveTo>
                              <a:lnTo>
                                <a:pt x="9002" y="13416"/>
                              </a:lnTo>
                              <a:moveTo>
                                <a:pt x="4" y="0"/>
                              </a:moveTo>
                              <a:lnTo>
                                <a:pt x="4" y="13420"/>
                              </a:lnTo>
                              <a:moveTo>
                                <a:pt x="8996" y="0"/>
                              </a:moveTo>
                              <a:lnTo>
                                <a:pt x="8996" y="13420"/>
                              </a:lnTo>
                            </a:path>
                          </a:pathLst>
                        </a:custGeom>
                        <a:noFill/>
                        <a:ln w="6350">
                          <a:solidFill>
                            <a:srgbClr val="20576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style="position:absolute;margin-left:87pt;margin-top:91.25pt;width:450.1pt;height:671pt;z-index:-2528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2,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" path="m,6r9002,m,13416r9002,m4,r,13420m8996,r,13420e" filled="f" strokecolor="#205767" strokeweight=".5pt">
                <v:path arrowok="t" o:connecttype="custom" o:connectlocs="0,1162685;5716270,1162685;0,9678035;5716270,9678035;2540,1158875;2540,9680575;5712460,1158875;5712460,9680575" o:connectangles="0,0,0,0,0,0,0,0"/>
                <w10:wrap anchorx="page" anchory="page"/>
              </v:shape>
            </w:pict>
          </mc:Fallback>
        </mc:AlternateContent>
      </w:r>
      <w:r w:rsidR="00856D00">
        <w:rPr>
          <w:rFonts w:ascii="Lucida Sans"/>
          <w:b/>
          <w:w w:val="110"/>
        </w:rPr>
        <w:t>Objective of the meeting</w:t>
      </w:r>
    </w:p>
    <w:p w:rsidR="00A309B9" w:rsidRDefault="00856D00">
      <w:pPr>
        <w:pStyle w:val="BodyText"/>
        <w:spacing w:before="158" w:line="232" w:lineRule="auto"/>
        <w:ind w:left="938" w:right="1035"/>
      </w:pPr>
      <w:r>
        <w:rPr>
          <w:w w:val="115"/>
        </w:rPr>
        <w:t xml:space="preserve">This is the </w:t>
      </w:r>
      <w:r w:rsidR="00551154">
        <w:rPr>
          <w:w w:val="115"/>
        </w:rPr>
        <w:t xml:space="preserve">second life-long learning course organized at University </w:t>
      </w:r>
      <w:r>
        <w:rPr>
          <w:w w:val="115"/>
        </w:rPr>
        <w:t xml:space="preserve">of </w:t>
      </w:r>
      <w:r w:rsidR="00551154">
        <w:rPr>
          <w:w w:val="115"/>
        </w:rPr>
        <w:t xml:space="preserve">Belgrade </w:t>
      </w:r>
      <w:r>
        <w:rPr>
          <w:w w:val="115"/>
        </w:rPr>
        <w:t>the project entitled: Strengthening Capacities for Higher Education of Pain Medicine in Western Balkan Countries</w:t>
      </w:r>
      <w:r>
        <w:rPr>
          <w:spacing w:val="-57"/>
          <w:w w:val="115"/>
        </w:rPr>
        <w:t xml:space="preserve"> </w:t>
      </w:r>
      <w:r>
        <w:rPr>
          <w:w w:val="115"/>
        </w:rPr>
        <w:t>(HEPMP).</w:t>
      </w:r>
    </w:p>
    <w:p w:rsidR="00274FC3" w:rsidRPr="00274FC3" w:rsidRDefault="00856D00" w:rsidP="00E542A2">
      <w:pPr>
        <w:pStyle w:val="BodyText"/>
        <w:spacing w:before="157" w:line="232" w:lineRule="auto"/>
        <w:ind w:left="938" w:right="932"/>
        <w:jc w:val="both"/>
        <w:rPr>
          <w:w w:val="115"/>
          <w:lang w:val="en"/>
        </w:rPr>
      </w:pPr>
      <w:r>
        <w:rPr>
          <w:w w:val="115"/>
        </w:rPr>
        <w:t xml:space="preserve">The main objective of this meeting was to introduce the highest </w:t>
      </w:r>
      <w:r w:rsidR="00274FC3">
        <w:rPr>
          <w:w w:val="115"/>
        </w:rPr>
        <w:t xml:space="preserve">clinical offer regarding radiotherapy </w:t>
      </w:r>
      <w:r>
        <w:rPr>
          <w:w w:val="115"/>
        </w:rPr>
        <w:t xml:space="preserve">that </w:t>
      </w:r>
      <w:r w:rsidR="00274FC3">
        <w:rPr>
          <w:w w:val="115"/>
        </w:rPr>
        <w:t>Institute of oncology and radiology</w:t>
      </w:r>
      <w:r>
        <w:rPr>
          <w:w w:val="115"/>
        </w:rPr>
        <w:t xml:space="preserve"> has in terms of Pain</w:t>
      </w:r>
      <w:r>
        <w:rPr>
          <w:spacing w:val="-15"/>
          <w:w w:val="115"/>
        </w:rPr>
        <w:t xml:space="preserve"> </w:t>
      </w:r>
      <w:r>
        <w:rPr>
          <w:w w:val="115"/>
        </w:rPr>
        <w:t>Therapy.</w:t>
      </w:r>
      <w:r>
        <w:rPr>
          <w:spacing w:val="61"/>
          <w:w w:val="115"/>
        </w:rPr>
        <w:t xml:space="preserve"> </w:t>
      </w:r>
      <w:r w:rsidR="00551154" w:rsidRPr="00551154">
        <w:rPr>
          <w:w w:val="115"/>
          <w:lang w:val="en"/>
        </w:rPr>
        <w:t>Transcutaneous radiation therapy relieves bone pain in a patient with metastatic disease significantly in 75% -90% of cases, allowing the reduction of pain therapy drugs and their side effects. This significantly improves the quality of life, often dramatically. Because administration of the medication may require at least a few weeks to reach maximum efficacy, meanwhile patients may become addicted to pain medication. Cancer pain therapy uses different radiotherapy regimens (eg</w:t>
      </w:r>
      <w:r w:rsidR="00093F74">
        <w:rPr>
          <w:w w:val="115"/>
          <w:lang w:val="en"/>
        </w:rPr>
        <w:t>.</w:t>
      </w:r>
      <w:r w:rsidR="00551154" w:rsidRPr="00551154">
        <w:rPr>
          <w:w w:val="115"/>
          <w:lang w:val="en"/>
        </w:rPr>
        <w:t xml:space="preserve"> 30G</w:t>
      </w:r>
      <w:r w:rsidR="00551154">
        <w:rPr>
          <w:w w:val="115"/>
          <w:lang w:val="en"/>
        </w:rPr>
        <w:t>y</w:t>
      </w:r>
      <w:r w:rsidR="00551154" w:rsidRPr="00551154">
        <w:rPr>
          <w:w w:val="115"/>
          <w:lang w:val="en"/>
        </w:rPr>
        <w:t xml:space="preserve"> in 10 sessions, 20 G</w:t>
      </w:r>
      <w:r w:rsidR="00551154">
        <w:rPr>
          <w:w w:val="115"/>
          <w:lang w:val="en"/>
        </w:rPr>
        <w:t>y</w:t>
      </w:r>
      <w:r w:rsidR="00551154" w:rsidRPr="00551154">
        <w:rPr>
          <w:w w:val="115"/>
          <w:lang w:val="en"/>
        </w:rPr>
        <w:t xml:space="preserve"> in 8 sessions, 16G</w:t>
      </w:r>
      <w:r w:rsidR="00551154">
        <w:rPr>
          <w:w w:val="115"/>
          <w:lang w:val="en"/>
        </w:rPr>
        <w:t>y</w:t>
      </w:r>
      <w:r w:rsidR="00551154" w:rsidRPr="00551154">
        <w:rPr>
          <w:w w:val="115"/>
          <w:lang w:val="en"/>
        </w:rPr>
        <w:t xml:space="preserve"> in 4 sessions, </w:t>
      </w:r>
      <w:r w:rsidR="00093F74" w:rsidRPr="00551154">
        <w:rPr>
          <w:w w:val="115"/>
          <w:lang w:val="en"/>
        </w:rPr>
        <w:t>and 8Gy</w:t>
      </w:r>
      <w:r w:rsidR="00551154" w:rsidRPr="00551154">
        <w:rPr>
          <w:w w:val="115"/>
          <w:lang w:val="en"/>
        </w:rPr>
        <w:t xml:space="preserve"> in 1 session) depending on the patient's status, tumor histopathology and age.</w:t>
      </w:r>
      <w:r w:rsidR="00274FC3" w:rsidRPr="00274FC3">
        <w:rPr>
          <w:rFonts w:ascii="Courier New" w:eastAsia="Times New Roman" w:hAnsi="Courier New" w:cs="Courier New"/>
          <w:sz w:val="20"/>
          <w:szCs w:val="20"/>
          <w:lang w:val="en" w:bidi="ar-SA"/>
        </w:rPr>
        <w:t xml:space="preserve"> </w:t>
      </w:r>
      <w:r w:rsidR="00274FC3" w:rsidRPr="00274FC3">
        <w:rPr>
          <w:w w:val="115"/>
          <w:lang w:val="en"/>
        </w:rPr>
        <w:t>There are also urgent conditions in pain therapy such as compression of medulla spinalis, compression of nerve roots, pathological bone fractures in which palliative radiation therapy is urgent. In addition to cancer pain therapy, radiotherapy is also used in the treatment of non-cancer and degenerative pain.</w:t>
      </w:r>
    </w:p>
    <w:p w:rsidR="00274FC3" w:rsidRPr="00274FC3" w:rsidRDefault="00274FC3" w:rsidP="00E542A2">
      <w:pPr>
        <w:pStyle w:val="BodyText"/>
        <w:spacing w:before="157" w:line="232" w:lineRule="auto"/>
        <w:ind w:left="938" w:right="932"/>
        <w:jc w:val="both"/>
        <w:rPr>
          <w:w w:val="115"/>
        </w:rPr>
      </w:pPr>
      <w:r w:rsidRPr="00274FC3">
        <w:rPr>
          <w:w w:val="115"/>
          <w:lang w:val="en"/>
        </w:rPr>
        <w:t>Although non-steroidal anti-inflammatory drugs (NSAIDS) and / or opiates are used further in the course of the disease to control pain, the side effects of these drugs lead to a further decrease in quality of life. Poor assessment of pain levels and pain control options lead to inadequate treatment of pain, which can be a major health problem in our country.</w:t>
      </w:r>
    </w:p>
    <w:p w:rsidR="00551154" w:rsidRPr="00551154" w:rsidRDefault="00551154" w:rsidP="00E542A2">
      <w:pPr>
        <w:pStyle w:val="BodyText"/>
        <w:spacing w:before="157" w:line="232" w:lineRule="auto"/>
        <w:ind w:left="938" w:right="932"/>
        <w:jc w:val="both"/>
        <w:rPr>
          <w:w w:val="115"/>
        </w:rPr>
      </w:pPr>
    </w:p>
    <w:p w:rsidR="00A309B9" w:rsidRDefault="00856D00" w:rsidP="00E542A2">
      <w:pPr>
        <w:pStyle w:val="BodyText"/>
        <w:spacing w:before="157" w:line="232" w:lineRule="auto"/>
        <w:ind w:left="938" w:right="932"/>
        <w:jc w:val="both"/>
        <w:rPr>
          <w:rFonts w:ascii="Lucida Sans"/>
          <w:b/>
        </w:rPr>
      </w:pPr>
      <w:r>
        <w:rPr>
          <w:rFonts w:ascii="Lucida Sans"/>
          <w:b/>
          <w:w w:val="110"/>
        </w:rPr>
        <w:t>Description of the meeting</w:t>
      </w:r>
    </w:p>
    <w:p w:rsidR="00A309B9" w:rsidRPr="00272516" w:rsidRDefault="00274FC3" w:rsidP="00E542A2">
      <w:pPr>
        <w:pStyle w:val="BodyText"/>
        <w:spacing w:before="158" w:line="232" w:lineRule="auto"/>
        <w:ind w:left="938" w:right="932"/>
        <w:jc w:val="both"/>
        <w:rPr>
          <w:w w:val="115"/>
        </w:rPr>
      </w:pPr>
      <w:r>
        <w:rPr>
          <w:w w:val="115"/>
        </w:rPr>
        <w:t>Globally, during the course</w:t>
      </w:r>
      <w:r w:rsidR="00856D00">
        <w:rPr>
          <w:w w:val="115"/>
        </w:rPr>
        <w:t xml:space="preserve">, </w:t>
      </w:r>
      <w:r>
        <w:rPr>
          <w:w w:val="115"/>
        </w:rPr>
        <w:t>team from Medical Faculty University of Belgrade</w:t>
      </w:r>
      <w:r w:rsidR="00856D00">
        <w:rPr>
          <w:w w:val="115"/>
        </w:rPr>
        <w:t xml:space="preserve"> presented </w:t>
      </w:r>
      <w:r>
        <w:rPr>
          <w:w w:val="115"/>
        </w:rPr>
        <w:t xml:space="preserve">lecturers </w:t>
      </w:r>
      <w:r w:rsidR="00272516">
        <w:rPr>
          <w:w w:val="115"/>
        </w:rPr>
        <w:t xml:space="preserve">regarding </w:t>
      </w:r>
      <w:r w:rsidR="00856D00">
        <w:rPr>
          <w:w w:val="115"/>
        </w:rPr>
        <w:t xml:space="preserve">the </w:t>
      </w:r>
      <w:r>
        <w:rPr>
          <w:w w:val="115"/>
        </w:rPr>
        <w:t>clinical</w:t>
      </w:r>
      <w:r w:rsidR="00856D00">
        <w:rPr>
          <w:w w:val="115"/>
        </w:rPr>
        <w:t xml:space="preserve"> activit</w:t>
      </w:r>
      <w:r>
        <w:rPr>
          <w:w w:val="115"/>
        </w:rPr>
        <w:t>ies</w:t>
      </w:r>
      <w:r w:rsidR="00272516">
        <w:rPr>
          <w:w w:val="115"/>
        </w:rPr>
        <w:t xml:space="preserve"> on pain therapy in Serbia</w:t>
      </w:r>
      <w:r w:rsidR="00856D00">
        <w:rPr>
          <w:w w:val="115"/>
        </w:rPr>
        <w:t>. The lessons concern both pharmacological subjects, invasive and non-invasive procedures addressed to the cancer patient, not oncological inpatients and frail outpatients.</w:t>
      </w:r>
    </w:p>
    <w:p w:rsidR="00272516" w:rsidRDefault="00856D00" w:rsidP="00E542A2">
      <w:pPr>
        <w:pStyle w:val="BodyText"/>
        <w:spacing w:before="153" w:line="232" w:lineRule="auto"/>
        <w:ind w:left="938" w:right="932"/>
        <w:jc w:val="both"/>
        <w:rPr>
          <w:w w:val="115"/>
          <w:lang w:val="en"/>
        </w:rPr>
      </w:pPr>
      <w:r>
        <w:rPr>
          <w:w w:val="115"/>
        </w:rPr>
        <w:t>After</w:t>
      </w:r>
      <w:r>
        <w:rPr>
          <w:spacing w:val="-14"/>
          <w:w w:val="115"/>
        </w:rPr>
        <w:t xml:space="preserve"> </w:t>
      </w:r>
      <w:r>
        <w:rPr>
          <w:w w:val="115"/>
        </w:rPr>
        <w:t>the</w:t>
      </w:r>
      <w:r>
        <w:rPr>
          <w:spacing w:val="-14"/>
          <w:w w:val="115"/>
        </w:rPr>
        <w:t xml:space="preserve"> </w:t>
      </w:r>
      <w:r>
        <w:rPr>
          <w:w w:val="115"/>
        </w:rPr>
        <w:t>Registration,</w:t>
      </w:r>
      <w:r>
        <w:rPr>
          <w:spacing w:val="-13"/>
          <w:w w:val="115"/>
        </w:rPr>
        <w:t xml:space="preserve"> </w:t>
      </w:r>
      <w:r w:rsidR="00272516">
        <w:rPr>
          <w:w w:val="115"/>
        </w:rPr>
        <w:t>Prof. dr. Vesna Plesinac-Karapandzic</w:t>
      </w:r>
      <w:r>
        <w:rPr>
          <w:w w:val="115"/>
        </w:rPr>
        <w:t>,</w:t>
      </w:r>
      <w:r>
        <w:rPr>
          <w:spacing w:val="-15"/>
          <w:w w:val="115"/>
        </w:rPr>
        <w:t xml:space="preserve"> </w:t>
      </w:r>
      <w:r>
        <w:rPr>
          <w:w w:val="115"/>
        </w:rPr>
        <w:t>Director</w:t>
      </w:r>
      <w:r>
        <w:rPr>
          <w:spacing w:val="-14"/>
          <w:w w:val="115"/>
        </w:rPr>
        <w:t xml:space="preserve"> </w:t>
      </w:r>
      <w:r>
        <w:rPr>
          <w:w w:val="115"/>
        </w:rPr>
        <w:t>of</w:t>
      </w:r>
      <w:r>
        <w:rPr>
          <w:spacing w:val="-13"/>
          <w:w w:val="115"/>
        </w:rPr>
        <w:t xml:space="preserve"> </w:t>
      </w:r>
      <w:r w:rsidR="00272516">
        <w:rPr>
          <w:w w:val="115"/>
        </w:rPr>
        <w:t xml:space="preserve">radiation oncology and diagnostic </w:t>
      </w:r>
      <w:r>
        <w:rPr>
          <w:w w:val="115"/>
        </w:rPr>
        <w:t xml:space="preserve">center of the </w:t>
      </w:r>
      <w:r w:rsidR="00272516">
        <w:rPr>
          <w:w w:val="115"/>
        </w:rPr>
        <w:t xml:space="preserve">Institute of oncology and radiology of Serbia open the beginning of course </w:t>
      </w:r>
      <w:r w:rsidR="00272516" w:rsidRPr="00272516">
        <w:rPr>
          <w:w w:val="115"/>
          <w:lang w:val="en"/>
        </w:rPr>
        <w:t>announced lectures and explained the role of the HEPMP project</w:t>
      </w:r>
      <w:r w:rsidR="00272516">
        <w:rPr>
          <w:w w:val="115"/>
          <w:lang w:val="en"/>
        </w:rPr>
        <w:t>.</w:t>
      </w:r>
    </w:p>
    <w:p w:rsidR="00580A89" w:rsidRPr="00580A89" w:rsidRDefault="00580A89" w:rsidP="00580A89">
      <w:pPr>
        <w:pStyle w:val="BodyText"/>
        <w:numPr>
          <w:ilvl w:val="0"/>
          <w:numId w:val="5"/>
        </w:numPr>
        <w:spacing w:before="153" w:line="232" w:lineRule="auto"/>
        <w:ind w:right="932"/>
        <w:jc w:val="both"/>
        <w:rPr>
          <w:w w:val="115"/>
        </w:rPr>
      </w:pPr>
      <w:r w:rsidRPr="00580A89">
        <w:rPr>
          <w:w w:val="115"/>
          <w:lang w:val="en"/>
        </w:rPr>
        <w:t xml:space="preserve">The first lecture on radiotherapy modalities in pain management was delivered by Dr. Sandra Radenkovic, entitled “Overview of the HEPMP project goals and project implementation”. Dr Radenkovic explained in the introductory </w:t>
      </w:r>
      <w:r w:rsidR="00093F74" w:rsidRPr="00580A89">
        <w:rPr>
          <w:w w:val="115"/>
          <w:lang w:val="en"/>
        </w:rPr>
        <w:t>Erasmus</w:t>
      </w:r>
      <w:r w:rsidRPr="00580A89">
        <w:rPr>
          <w:w w:val="115"/>
          <w:lang w:val="en"/>
        </w:rPr>
        <w:t xml:space="preserve"> plus EACEA projects the key activity 2 and the role of these projects.</w:t>
      </w:r>
    </w:p>
    <w:p w:rsidR="00E542A2" w:rsidRPr="00580A89" w:rsidRDefault="00580A89" w:rsidP="00580A89">
      <w:pPr>
        <w:pStyle w:val="BodyText"/>
        <w:numPr>
          <w:ilvl w:val="0"/>
          <w:numId w:val="5"/>
        </w:numPr>
        <w:spacing w:before="153" w:line="232" w:lineRule="auto"/>
        <w:ind w:right="932"/>
        <w:jc w:val="both"/>
        <w:rPr>
          <w:w w:val="115"/>
        </w:rPr>
      </w:pPr>
      <w:r w:rsidRPr="00580A89">
        <w:rPr>
          <w:w w:val="115"/>
          <w:lang w:val="en"/>
        </w:rPr>
        <w:t xml:space="preserve">The university partners that are members of the project and the project </w:t>
      </w:r>
      <w:r w:rsidRPr="00580A89">
        <w:rPr>
          <w:w w:val="115"/>
          <w:lang w:val="en"/>
        </w:rPr>
        <w:lastRenderedPageBreak/>
        <w:t>objectives are then listed</w:t>
      </w:r>
      <w:r>
        <w:rPr>
          <w:w w:val="115"/>
        </w:rPr>
        <w:t xml:space="preserve">. </w:t>
      </w:r>
      <w:r w:rsidR="00546072" w:rsidRPr="00580A89">
        <w:rPr>
          <w:w w:val="115"/>
          <w:lang w:val="en-GB"/>
        </w:rPr>
        <w:t xml:space="preserve">This project aims </w:t>
      </w:r>
      <w:r w:rsidR="00546072" w:rsidRPr="00580A89">
        <w:rPr>
          <w:w w:val="115"/>
          <w:lang w:val="sr-Latn-RS"/>
        </w:rPr>
        <w:t>are</w:t>
      </w:r>
      <w:r w:rsidR="00546072" w:rsidRPr="00580A89">
        <w:rPr>
          <w:w w:val="115"/>
          <w:lang w:val="en-GB"/>
        </w:rPr>
        <w:t xml:space="preserve"> supporting the development of Pain medicine service provision in the country by providing </w:t>
      </w:r>
      <w:r w:rsidR="003310F4" w:rsidRPr="00580A89">
        <w:rPr>
          <w:w w:val="115"/>
          <w:lang w:val="en-GB"/>
        </w:rPr>
        <w:t>qualified trained staff, then s</w:t>
      </w:r>
      <w:r w:rsidR="00546072" w:rsidRPr="00580A89">
        <w:rPr>
          <w:w w:val="115"/>
          <w:lang w:val="en-GB"/>
        </w:rPr>
        <w:t xml:space="preserve">upport will be granted to operationalise the recently established an educational program in the form of pain medicine </w:t>
      </w:r>
      <w:r w:rsidR="00093F74" w:rsidRPr="00580A89">
        <w:rPr>
          <w:w w:val="115"/>
          <w:lang w:val="en-GB"/>
        </w:rPr>
        <w:t>subspecialisation</w:t>
      </w:r>
      <w:r w:rsidR="00546072" w:rsidRPr="00580A89">
        <w:rPr>
          <w:w w:val="115"/>
          <w:lang w:val="en-GB"/>
        </w:rPr>
        <w:t xml:space="preserve"> and the possibility of the development of undergraduate education programs.</w:t>
      </w:r>
      <w:r w:rsidR="003310F4" w:rsidRPr="00580A89">
        <w:rPr>
          <w:w w:val="115"/>
        </w:rPr>
        <w:t>Furthermore, the objectives of the project was e</w:t>
      </w:r>
      <w:r w:rsidR="00546072" w:rsidRPr="00580A89">
        <w:rPr>
          <w:w w:val="115"/>
        </w:rPr>
        <w:t>stablish an academic network and improve professional cooperation through opportunities provided by new technologies (Internet, telemedicine, etc.)</w:t>
      </w:r>
      <w:r w:rsidR="003310F4" w:rsidRPr="00580A89">
        <w:rPr>
          <w:w w:val="115"/>
        </w:rPr>
        <w:t xml:space="preserve">. Dr Radenkovic described </w:t>
      </w:r>
      <w:r w:rsidR="00546072" w:rsidRPr="00580A89">
        <w:rPr>
          <w:w w:val="115"/>
          <w:lang w:val="en-GB"/>
        </w:rPr>
        <w:t xml:space="preserve">what was done in the first year of the project. Team of project </w:t>
      </w:r>
      <w:r w:rsidR="003310F4" w:rsidRPr="00580A89">
        <w:rPr>
          <w:w w:val="115"/>
          <w:lang w:val="en-GB"/>
        </w:rPr>
        <w:t>determine the existing differences in methodological approach, as well as the program itself</w:t>
      </w:r>
      <w:r w:rsidR="00F8014B" w:rsidRPr="00580A89">
        <w:rPr>
          <w:w w:val="115"/>
        </w:rPr>
        <w:t xml:space="preserve"> (Reports of a</w:t>
      </w:r>
      <w:r w:rsidR="00F8014B" w:rsidRPr="00580A89">
        <w:rPr>
          <w:w w:val="115"/>
          <w:lang w:val="en-GB"/>
        </w:rPr>
        <w:t>analysis</w:t>
      </w:r>
      <w:r w:rsidR="00546072" w:rsidRPr="00580A89">
        <w:rPr>
          <w:w w:val="115"/>
          <w:lang w:val="en-GB"/>
        </w:rPr>
        <w:t xml:space="preserve"> of PM study program and LLL courses in PCs</w:t>
      </w:r>
      <w:r w:rsidR="00546072" w:rsidRPr="00580A89">
        <w:rPr>
          <w:w w:val="115"/>
        </w:rPr>
        <w:t xml:space="preserve">, </w:t>
      </w:r>
      <w:r w:rsidR="00546072" w:rsidRPr="00580A89">
        <w:rPr>
          <w:w w:val="115"/>
          <w:lang w:val="en-GB"/>
        </w:rPr>
        <w:t>Analysis of PM study program and LLL courses in PgCs</w:t>
      </w:r>
      <w:r w:rsidR="00546072" w:rsidRPr="00580A89">
        <w:rPr>
          <w:w w:val="115"/>
        </w:rPr>
        <w:t xml:space="preserve">, </w:t>
      </w:r>
      <w:r w:rsidR="00546072" w:rsidRPr="00580A89">
        <w:rPr>
          <w:w w:val="115"/>
          <w:lang w:val="en-GB"/>
        </w:rPr>
        <w:t xml:space="preserve">Comparative analysis of education offer of PM in the PCs and PgCs, Analysis of labour market needs relevant for HCW in PCs). Also, the project team finished </w:t>
      </w:r>
      <w:r w:rsidR="00546072" w:rsidRPr="00580A89">
        <w:rPr>
          <w:bCs/>
          <w:iCs/>
          <w:w w:val="115"/>
          <w:lang w:val="en-GB"/>
        </w:rPr>
        <w:t xml:space="preserve">purchasing and installation of equipment. </w:t>
      </w:r>
      <w:r w:rsidR="00F8014B" w:rsidRPr="00580A89">
        <w:rPr>
          <w:bCs/>
          <w:iCs/>
          <w:w w:val="115"/>
          <w:lang w:val="en-GB"/>
        </w:rPr>
        <w:t>It has been finished t</w:t>
      </w:r>
      <w:r w:rsidR="00546072" w:rsidRPr="00580A89">
        <w:rPr>
          <w:bCs/>
          <w:iCs/>
          <w:w w:val="115"/>
          <w:lang w:val="en-GB"/>
        </w:rPr>
        <w:t>raining of existing teaching staff from PCs at PgCs</w:t>
      </w:r>
      <w:r w:rsidR="00F8014B" w:rsidRPr="00580A89">
        <w:rPr>
          <w:bCs/>
          <w:iCs/>
          <w:w w:val="115"/>
        </w:rPr>
        <w:t xml:space="preserve"> and d</w:t>
      </w:r>
      <w:r w:rsidR="00546072" w:rsidRPr="00580A89">
        <w:rPr>
          <w:bCs/>
          <w:iCs/>
          <w:w w:val="115"/>
          <w:lang w:val="en-GB"/>
        </w:rPr>
        <w:t>evelopment of HEPM</w:t>
      </w:r>
      <w:r w:rsidR="00F8014B" w:rsidRPr="00580A89">
        <w:rPr>
          <w:bCs/>
          <w:iCs/>
          <w:w w:val="115"/>
          <w:lang w:val="en-GB"/>
        </w:rPr>
        <w:t>P contents and teaching material of</w:t>
      </w:r>
      <w:r w:rsidR="00546072" w:rsidRPr="00580A89">
        <w:rPr>
          <w:b/>
          <w:bCs/>
          <w:i/>
          <w:iCs/>
          <w:w w:val="115"/>
          <w:lang w:val="en-GB"/>
        </w:rPr>
        <w:t xml:space="preserve"> </w:t>
      </w:r>
      <w:r w:rsidR="00546072" w:rsidRPr="00580A89">
        <w:rPr>
          <w:bCs/>
          <w:iCs/>
          <w:w w:val="115"/>
          <w:lang w:val="en-GB"/>
        </w:rPr>
        <w:t xml:space="preserve">joint curricula for </w:t>
      </w:r>
      <w:r w:rsidR="00F8014B" w:rsidRPr="00580A89">
        <w:rPr>
          <w:bCs/>
          <w:iCs/>
          <w:w w:val="115"/>
          <w:lang w:val="en-GB"/>
        </w:rPr>
        <w:t>Pain Medicine. Importantly, the team of HEPMP developed</w:t>
      </w:r>
      <w:r w:rsidR="004E752F" w:rsidRPr="00580A89">
        <w:rPr>
          <w:bCs/>
          <w:iCs/>
          <w:w w:val="115"/>
          <w:lang w:val="en-GB"/>
        </w:rPr>
        <w:t xml:space="preserve"> of learning material </w:t>
      </w:r>
      <w:r w:rsidR="00F8014B" w:rsidRPr="00580A89">
        <w:rPr>
          <w:bCs/>
          <w:iCs/>
          <w:w w:val="115"/>
          <w:lang w:val="en-GB"/>
        </w:rPr>
        <w:t>and delivered courses for health care workers</w:t>
      </w:r>
      <w:r w:rsidR="004E752F" w:rsidRPr="00580A89">
        <w:rPr>
          <w:bCs/>
          <w:iCs/>
          <w:w w:val="115"/>
          <w:lang w:val="en-GB"/>
        </w:rPr>
        <w:t xml:space="preserve"> in </w:t>
      </w:r>
      <w:r w:rsidR="00F8014B" w:rsidRPr="00580A89">
        <w:rPr>
          <w:bCs/>
          <w:iCs/>
          <w:w w:val="115"/>
          <w:lang w:val="en-GB"/>
        </w:rPr>
        <w:t xml:space="preserve">Belgrade, Kragujevac, Tuzla and Banja Luka. </w:t>
      </w:r>
      <w:r w:rsidR="00E542A2" w:rsidRPr="00580A89">
        <w:rPr>
          <w:bCs/>
          <w:iCs/>
          <w:w w:val="115"/>
          <w:lang w:val="en-GB"/>
        </w:rPr>
        <w:t xml:space="preserve">It has been created the </w:t>
      </w:r>
      <w:r w:rsidR="00E542A2" w:rsidRPr="00580A89">
        <w:rPr>
          <w:bCs/>
          <w:iCs/>
          <w:w w:val="115"/>
        </w:rPr>
        <w:t>Pain Medicine Textbook, than</w:t>
      </w:r>
      <w:r w:rsidR="004E752F" w:rsidRPr="00580A89">
        <w:rPr>
          <w:bCs/>
          <w:iCs/>
          <w:w w:val="115"/>
        </w:rPr>
        <w:t xml:space="preserve"> monograph</w:t>
      </w:r>
      <w:r w:rsidR="00E542A2" w:rsidRPr="00580A89">
        <w:rPr>
          <w:bCs/>
          <w:iCs/>
          <w:w w:val="115"/>
        </w:rPr>
        <w:t xml:space="preserve"> and </w:t>
      </w:r>
      <w:r w:rsidR="004E752F" w:rsidRPr="00580A89">
        <w:rPr>
          <w:bCs/>
          <w:iCs/>
          <w:w w:val="115"/>
        </w:rPr>
        <w:t>script</w:t>
      </w:r>
      <w:r w:rsidR="00E542A2" w:rsidRPr="00580A89">
        <w:rPr>
          <w:bCs/>
          <w:iCs/>
          <w:w w:val="115"/>
        </w:rPr>
        <w:t xml:space="preserve"> regarding Pain Medicine. </w:t>
      </w:r>
    </w:p>
    <w:p w:rsidR="002544D8" w:rsidRPr="00BF3D47" w:rsidRDefault="002544D8" w:rsidP="00BF3D47">
      <w:pPr>
        <w:pStyle w:val="BodyText"/>
        <w:numPr>
          <w:ilvl w:val="0"/>
          <w:numId w:val="5"/>
        </w:numPr>
        <w:spacing w:before="153" w:line="232" w:lineRule="auto"/>
        <w:ind w:right="932"/>
        <w:jc w:val="both"/>
        <w:rPr>
          <w:bCs/>
          <w:iCs/>
          <w:w w:val="115"/>
        </w:rPr>
      </w:pPr>
      <w:r w:rsidRPr="002544D8">
        <w:rPr>
          <w:bCs/>
          <w:iCs/>
          <w:w w:val="115"/>
          <w:lang w:val="en"/>
        </w:rPr>
        <w:t>The next lecturer was Prof. Dejan Nesić who gave a lecture entitled</w:t>
      </w:r>
      <w:r w:rsidR="00BF3D47">
        <w:rPr>
          <w:bCs/>
          <w:iCs/>
          <w:w w:val="115"/>
        </w:rPr>
        <w:t xml:space="preserve"> </w:t>
      </w:r>
      <w:r w:rsidR="00BF3D47">
        <w:rPr>
          <w:bCs/>
          <w:iCs/>
          <w:w w:val="115"/>
          <w:lang w:val="sr-Latn-RS"/>
        </w:rPr>
        <w:t>„</w:t>
      </w:r>
      <w:r w:rsidR="00E542A2" w:rsidRPr="00BF3D47">
        <w:rPr>
          <w:bCs/>
          <w:iCs/>
          <w:w w:val="115"/>
        </w:rPr>
        <w:t>Physiology of cancer pain</w:t>
      </w:r>
      <w:r w:rsidR="00BF3D47">
        <w:rPr>
          <w:bCs/>
          <w:iCs/>
          <w:w w:val="115"/>
        </w:rPr>
        <w:t xml:space="preserve">”. </w:t>
      </w:r>
      <w:r w:rsidR="00E542A2" w:rsidRPr="00BF3D47">
        <w:rPr>
          <w:bCs/>
          <w:iCs/>
          <w:w w:val="115"/>
        </w:rPr>
        <w:t xml:space="preserve"> </w:t>
      </w:r>
      <w:r w:rsidR="00BF3D47">
        <w:rPr>
          <w:bCs/>
          <w:iCs/>
          <w:w w:val="115"/>
        </w:rPr>
        <w:t>Prof. Nešić in his lecture pointed out that s</w:t>
      </w:r>
      <w:r w:rsidR="00580A89" w:rsidRPr="00BF3D47">
        <w:rPr>
          <w:bCs/>
          <w:iCs/>
          <w:w w:val="115"/>
        </w:rPr>
        <w:t xml:space="preserve">pecialized receptors belonging to the transient receptor potential (TRP) family of ligand-gated ion channels constitute the critical detectors and transducers of pain-causing stimuli. Nociceptive TRP channels are predominantly expressed by distinct subsets of sensory neurons of the peripheral nervous system. Several of these TRP channels are also expressed in neurons of the central nervous system, and in non-neuronal cells that communicate with sensory nerves. Nociceptive TRPs are activated by specific physico-chemical stimuli to provide the excitatory trigger in neurons. In addition, </w:t>
      </w:r>
      <w:r w:rsidR="00BF3D47">
        <w:rPr>
          <w:bCs/>
          <w:iCs/>
          <w:w w:val="115"/>
        </w:rPr>
        <w:t xml:space="preserve">Prof. Nešić said that </w:t>
      </w:r>
      <w:r w:rsidR="00580A89" w:rsidRPr="00BF3D47">
        <w:rPr>
          <w:bCs/>
          <w:iCs/>
          <w:w w:val="115"/>
        </w:rPr>
        <w:t>decades of research has identified a large number of immune and neuromodulators as mediators of nociceptive TRP channel activation during injury, inflammatory and other pathological conditions. </w:t>
      </w:r>
    </w:p>
    <w:p w:rsidR="00E542A2" w:rsidRDefault="002544D8" w:rsidP="008C6882">
      <w:pPr>
        <w:pStyle w:val="BodyText"/>
        <w:numPr>
          <w:ilvl w:val="0"/>
          <w:numId w:val="5"/>
        </w:numPr>
        <w:spacing w:before="153" w:line="232" w:lineRule="auto"/>
        <w:ind w:right="932"/>
        <w:jc w:val="both"/>
        <w:rPr>
          <w:bCs/>
          <w:iCs/>
          <w:w w:val="115"/>
        </w:rPr>
      </w:pPr>
      <w:r w:rsidRPr="002544D8">
        <w:rPr>
          <w:bCs/>
          <w:iCs/>
          <w:w w:val="115"/>
          <w:lang w:val="en"/>
        </w:rPr>
        <w:t>Th</w:t>
      </w:r>
      <w:r w:rsidR="0015699F">
        <w:rPr>
          <w:bCs/>
          <w:iCs/>
          <w:w w:val="115"/>
          <w:lang w:val="en"/>
        </w:rPr>
        <w:t>e next lecturer was Prof. Vladim</w:t>
      </w:r>
      <w:r w:rsidRPr="002544D8">
        <w:rPr>
          <w:bCs/>
          <w:iCs/>
          <w:w w:val="115"/>
          <w:lang w:val="en"/>
        </w:rPr>
        <w:t>ir Jurisic who gave a lecture entitled Pathophysiology of cancer pain.</w:t>
      </w:r>
      <w:r w:rsidR="008C6882">
        <w:rPr>
          <w:bCs/>
          <w:iCs/>
          <w:w w:val="115"/>
        </w:rPr>
        <w:t xml:space="preserve"> </w:t>
      </w:r>
      <w:r w:rsidRPr="008C6882">
        <w:rPr>
          <w:bCs/>
          <w:iCs/>
          <w:w w:val="115"/>
        </w:rPr>
        <w:t>Prof Jurišić in his lectured pointed out that c</w:t>
      </w:r>
      <w:r w:rsidR="00EE5049" w:rsidRPr="008C6882">
        <w:rPr>
          <w:bCs/>
          <w:iCs/>
          <w:w w:val="115"/>
        </w:rPr>
        <w:t xml:space="preserve">ancer pain, especially pain caused by metastasis to bone, is a severe type of pain, and unless the cause and consequences can be resolved, the pain will become chronic. As detection and survival among patients with cancer have improved, pain has become an increasing challenge, because traditional therapies are often only partially effective. Until recently, knowledge of cancer pain mechanisms was poor compared with understanding of neuropathic and inflammatory pain states. We now view cancer-induced bone pain as a complex pain state involving components of both inflammatory and neuropathic pain but also exhibiting elements that seem unique to cancer pain. In addition, the </w:t>
      </w:r>
      <w:r w:rsidR="00EE5049" w:rsidRPr="008C6882">
        <w:rPr>
          <w:bCs/>
          <w:iCs/>
          <w:w w:val="115"/>
        </w:rPr>
        <w:lastRenderedPageBreak/>
        <w:t>pain state is often unpredictable, and the intensity of the pain is highly variable,</w:t>
      </w:r>
      <w:r w:rsidRPr="008C6882">
        <w:rPr>
          <w:bCs/>
          <w:iCs/>
          <w:w w:val="115"/>
        </w:rPr>
        <w:t xml:space="preserve"> making it difficult to manage. Prof Jurišić</w:t>
      </w:r>
      <w:r w:rsidR="00EE5049" w:rsidRPr="008C6882">
        <w:rPr>
          <w:bCs/>
          <w:iCs/>
          <w:w w:val="115"/>
        </w:rPr>
        <w:t xml:space="preserve"> present</w:t>
      </w:r>
      <w:r w:rsidRPr="008C6882">
        <w:rPr>
          <w:bCs/>
          <w:iCs/>
          <w:w w:val="115"/>
        </w:rPr>
        <w:t>ed</w:t>
      </w:r>
      <w:r w:rsidR="00EE5049" w:rsidRPr="008C6882">
        <w:rPr>
          <w:bCs/>
          <w:iCs/>
          <w:w w:val="115"/>
        </w:rPr>
        <w:t xml:space="preserve"> the essential pharmacologic and biologic mechanisms involved in the generation and continuance of cancer-induced bone pain</w:t>
      </w:r>
      <w:r w:rsidRPr="008C6882">
        <w:rPr>
          <w:bCs/>
          <w:iCs/>
          <w:w w:val="115"/>
        </w:rPr>
        <w:t>. Prof Jurišić pointed out on</w:t>
      </w:r>
      <w:r w:rsidR="00EE5049" w:rsidRPr="008C6882">
        <w:rPr>
          <w:bCs/>
          <w:iCs/>
          <w:w w:val="115"/>
        </w:rPr>
        <w:t xml:space="preserve"> changes in peripheral signaling in the area of tumor growth, </w:t>
      </w:r>
      <w:r w:rsidRPr="008C6882">
        <w:rPr>
          <w:bCs/>
          <w:iCs/>
          <w:w w:val="115"/>
        </w:rPr>
        <w:t>describe</w:t>
      </w:r>
      <w:r w:rsidR="00EE5049" w:rsidRPr="008C6882">
        <w:rPr>
          <w:bCs/>
          <w:iCs/>
          <w:w w:val="115"/>
        </w:rPr>
        <w:t xml:space="preserve"> spinal cord mechanisms of sensitization, and finally address central processing. </w:t>
      </w:r>
      <w:r w:rsidRPr="008C6882">
        <w:rPr>
          <w:bCs/>
          <w:iCs/>
          <w:w w:val="115"/>
        </w:rPr>
        <w:t>Furthermore, prof. Jurisic described</w:t>
      </w:r>
      <w:r w:rsidR="00EE5049" w:rsidRPr="008C6882">
        <w:rPr>
          <w:bCs/>
          <w:iCs/>
          <w:w w:val="115"/>
        </w:rPr>
        <w:t xml:space="preserve"> for the sensory characteristics of cancer-induced bone pain as a basis for better understanding and treating this condition.</w:t>
      </w:r>
    </w:p>
    <w:p w:rsidR="00D04A61" w:rsidRPr="00B2196B" w:rsidRDefault="00BF3D47" w:rsidP="00E51B94">
      <w:pPr>
        <w:pStyle w:val="BodyText"/>
        <w:numPr>
          <w:ilvl w:val="0"/>
          <w:numId w:val="5"/>
        </w:numPr>
        <w:spacing w:before="153" w:line="232" w:lineRule="auto"/>
        <w:ind w:right="932"/>
        <w:jc w:val="both"/>
        <w:rPr>
          <w:bCs/>
          <w:iCs/>
          <w:w w:val="115"/>
        </w:rPr>
      </w:pPr>
      <w:r w:rsidRPr="00BF3D47">
        <w:rPr>
          <w:bCs/>
          <w:iCs/>
          <w:w w:val="115"/>
          <w:lang w:val="en"/>
        </w:rPr>
        <w:t xml:space="preserve">The </w:t>
      </w:r>
      <w:r>
        <w:rPr>
          <w:bCs/>
          <w:iCs/>
          <w:w w:val="115"/>
          <w:lang w:val="en"/>
        </w:rPr>
        <w:t>next lecture on “R</w:t>
      </w:r>
      <w:r w:rsidRPr="00BF3D47">
        <w:rPr>
          <w:bCs/>
          <w:iCs/>
          <w:w w:val="115"/>
          <w:lang w:val="en"/>
        </w:rPr>
        <w:t>adiotherapy modalities in pain management</w:t>
      </w:r>
      <w:r>
        <w:rPr>
          <w:bCs/>
          <w:iCs/>
          <w:w w:val="115"/>
          <w:lang w:val="en"/>
        </w:rPr>
        <w:t>”</w:t>
      </w:r>
      <w:r w:rsidRPr="00BF3D47">
        <w:rPr>
          <w:bCs/>
          <w:iCs/>
          <w:w w:val="115"/>
          <w:lang w:val="en"/>
        </w:rPr>
        <w:t xml:space="preserve"> was delivered by </w:t>
      </w:r>
      <w:r>
        <w:rPr>
          <w:bCs/>
          <w:iCs/>
          <w:w w:val="115"/>
          <w:lang w:val="en"/>
        </w:rPr>
        <w:t>Prof. Nebojša Ladjević</w:t>
      </w:r>
      <w:r w:rsidRPr="00BF3D47">
        <w:rPr>
          <w:bCs/>
          <w:iCs/>
          <w:w w:val="115"/>
          <w:lang w:val="en"/>
        </w:rPr>
        <w:t>, entitled “</w:t>
      </w:r>
      <w:r w:rsidRPr="00BF3D47">
        <w:rPr>
          <w:bCs/>
          <w:iCs/>
          <w:w w:val="115"/>
        </w:rPr>
        <w:t>Opio</w:t>
      </w:r>
      <w:r>
        <w:rPr>
          <w:bCs/>
          <w:iCs/>
          <w:w w:val="115"/>
        </w:rPr>
        <w:t>ids -opportunities and pitfalls</w:t>
      </w:r>
      <w:r w:rsidRPr="00BF3D47">
        <w:rPr>
          <w:bCs/>
          <w:iCs/>
          <w:w w:val="115"/>
          <w:lang w:val="en"/>
        </w:rPr>
        <w:t>”.</w:t>
      </w:r>
      <w:r w:rsidR="00D04A61" w:rsidRPr="00D04A61">
        <w:rPr>
          <w:rFonts w:ascii="Arial" w:eastAsia="Times New Roman" w:hAnsi="Arial" w:cs="Arial"/>
          <w:color w:val="000000"/>
          <w:sz w:val="25"/>
          <w:szCs w:val="25"/>
          <w:lang w:bidi="ar-SA"/>
        </w:rPr>
        <w:t xml:space="preserve"> </w:t>
      </w:r>
      <w:r w:rsidR="00B2196B">
        <w:rPr>
          <w:rFonts w:ascii="Arial" w:eastAsia="Times New Roman" w:hAnsi="Arial" w:cs="Arial"/>
          <w:color w:val="000000"/>
          <w:sz w:val="25"/>
          <w:szCs w:val="25"/>
          <w:lang w:bidi="ar-SA"/>
        </w:rPr>
        <w:t xml:space="preserve">In the beginning, prof. Ladjević pointed out that </w:t>
      </w:r>
      <w:r w:rsidR="00B2196B">
        <w:rPr>
          <w:bCs/>
          <w:iCs/>
          <w:w w:val="115"/>
        </w:rPr>
        <w:t>o</w:t>
      </w:r>
      <w:r w:rsidR="00D04A61" w:rsidRPr="00D04A61">
        <w:rPr>
          <w:bCs/>
          <w:iCs/>
          <w:w w:val="115"/>
        </w:rPr>
        <w:t>pioids</w:t>
      </w:r>
      <w:r w:rsidR="00E51B94">
        <w:rPr>
          <w:bCs/>
          <w:iCs/>
          <w:w w:val="115"/>
        </w:rPr>
        <w:t xml:space="preserve"> </w:t>
      </w:r>
      <w:r w:rsidR="00D04A61" w:rsidRPr="00D04A61">
        <w:rPr>
          <w:bCs/>
          <w:iCs/>
          <w:w w:val="115"/>
        </w:rPr>
        <w:t>are the oldest and most potent drugs for the treatment of severe</w:t>
      </w:r>
      <w:r w:rsidR="00B2196B">
        <w:rPr>
          <w:bCs/>
          <w:iCs/>
          <w:w w:val="115"/>
        </w:rPr>
        <w:t xml:space="preserve"> cancer</w:t>
      </w:r>
      <w:r w:rsidR="00D04A61" w:rsidRPr="00D04A61">
        <w:rPr>
          <w:bCs/>
          <w:iCs/>
          <w:w w:val="115"/>
        </w:rPr>
        <w:t xml:space="preserve"> pain, but they are burdened by detrimental side effects such as respiratory depression, addiction, sedation, nausea, and constipation. Their clinical application is undisputed in acute (e.g. perioperative) and cancer pain, but their long-term use in chronic pain has met increasing scrutiny and has contributed to the current 'opioid crisis.'</w:t>
      </w:r>
      <w:r w:rsidR="00B2196B">
        <w:rPr>
          <w:bCs/>
          <w:iCs/>
          <w:w w:val="115"/>
        </w:rPr>
        <w:t xml:space="preserve"> Moreover, prof</w:t>
      </w:r>
      <w:r w:rsidR="00E51B94">
        <w:rPr>
          <w:bCs/>
          <w:iCs/>
          <w:w w:val="115"/>
        </w:rPr>
        <w:t>.</w:t>
      </w:r>
      <w:r w:rsidR="00B2196B">
        <w:rPr>
          <w:bCs/>
          <w:iCs/>
          <w:w w:val="115"/>
        </w:rPr>
        <w:t xml:space="preserve"> Ladjević described the range of </w:t>
      </w:r>
      <w:r w:rsidR="00D04A61" w:rsidRPr="00B2196B">
        <w:rPr>
          <w:bCs/>
          <w:iCs/>
          <w:w w:val="115"/>
        </w:rPr>
        <w:t xml:space="preserve">novel opioids with reduced side effects. </w:t>
      </w:r>
      <w:r w:rsidR="00E51B94">
        <w:rPr>
          <w:bCs/>
          <w:iCs/>
          <w:w w:val="115"/>
        </w:rPr>
        <w:t xml:space="preserve">In his lecture he explained basic mechanisms underlying </w:t>
      </w:r>
      <w:r w:rsidR="00D04A61" w:rsidRPr="00B2196B">
        <w:rPr>
          <w:bCs/>
          <w:iCs/>
          <w:w w:val="115"/>
        </w:rPr>
        <w:t>pain, opioid</w:t>
      </w:r>
      <w:r w:rsidR="00E51B94">
        <w:rPr>
          <w:bCs/>
          <w:iCs/>
          <w:w w:val="115"/>
        </w:rPr>
        <w:t> analgesia</w:t>
      </w:r>
      <w:r w:rsidR="00D04A61" w:rsidRPr="00B2196B">
        <w:rPr>
          <w:bCs/>
          <w:iCs/>
          <w:w w:val="115"/>
        </w:rPr>
        <w:t xml:space="preserve"> and other opioid actions. To illustrate the clinical situation and medical needs, plasticity of opioid receptors, intracellular signaling pathways, endogenous and exogenous opioid receptor ligands, central an</w:t>
      </w:r>
      <w:r w:rsidR="00E51B94">
        <w:rPr>
          <w:bCs/>
          <w:iCs/>
          <w:w w:val="115"/>
        </w:rPr>
        <w:t>d peripheral sites of analgesic</w:t>
      </w:r>
      <w:r w:rsidR="00D04A61" w:rsidRPr="00B2196B">
        <w:rPr>
          <w:bCs/>
          <w:iCs/>
          <w:w w:val="115"/>
        </w:rPr>
        <w:t xml:space="preserve"> and side effects are discussed.</w:t>
      </w:r>
    </w:p>
    <w:p w:rsidR="00BF3D47" w:rsidRDefault="00E51B94" w:rsidP="00E51B94">
      <w:pPr>
        <w:pStyle w:val="BodyText"/>
        <w:numPr>
          <w:ilvl w:val="0"/>
          <w:numId w:val="5"/>
        </w:numPr>
        <w:spacing w:before="153" w:line="232" w:lineRule="auto"/>
        <w:ind w:right="932"/>
        <w:jc w:val="both"/>
        <w:rPr>
          <w:bCs/>
          <w:iCs/>
          <w:w w:val="115"/>
        </w:rPr>
      </w:pPr>
      <w:r w:rsidRPr="007431DB">
        <w:rPr>
          <w:bCs/>
          <w:iCs/>
          <w:w w:val="115"/>
          <w:lang w:val="en"/>
        </w:rPr>
        <w:t>The next lecture on “Radiotherapy modalities in pain management” was delivered by dr. Marijana</w:t>
      </w:r>
      <w:r w:rsidR="007431DB" w:rsidRPr="007431DB">
        <w:rPr>
          <w:bCs/>
          <w:iCs/>
          <w:w w:val="115"/>
          <w:lang w:val="en"/>
        </w:rPr>
        <w:t xml:space="preserve"> </w:t>
      </w:r>
      <w:r w:rsidRPr="007431DB">
        <w:rPr>
          <w:bCs/>
          <w:iCs/>
          <w:w w:val="115"/>
          <w:lang w:val="en"/>
        </w:rPr>
        <w:t>Milović-Kovačević, entitled “</w:t>
      </w:r>
      <w:r w:rsidRPr="007431DB">
        <w:rPr>
          <w:bCs/>
          <w:iCs/>
          <w:w w:val="115"/>
        </w:rPr>
        <w:t>Non-opioid pharmacological management of cancer pain</w:t>
      </w:r>
      <w:r w:rsidRPr="007431DB">
        <w:rPr>
          <w:bCs/>
          <w:iCs/>
          <w:w w:val="115"/>
          <w:lang w:val="en"/>
        </w:rPr>
        <w:t>”.</w:t>
      </w:r>
      <w:r w:rsidRPr="007431DB">
        <w:t xml:space="preserve"> </w:t>
      </w:r>
      <w:r w:rsidR="007431DB" w:rsidRPr="007431DB">
        <w:rPr>
          <w:bCs/>
          <w:iCs/>
          <w:lang w:val="en"/>
        </w:rPr>
        <w:t>Dr. Milović-Kovačević</w:t>
      </w:r>
      <w:r w:rsidR="007431DB" w:rsidRPr="007431DB">
        <w:rPr>
          <w:bCs/>
          <w:iCs/>
        </w:rPr>
        <w:t xml:space="preserve"> </w:t>
      </w:r>
      <w:r w:rsidR="007431DB">
        <w:rPr>
          <w:bCs/>
          <w:iCs/>
        </w:rPr>
        <w:t>explained in her</w:t>
      </w:r>
      <w:r w:rsidR="007431DB" w:rsidRPr="007431DB">
        <w:rPr>
          <w:bCs/>
          <w:iCs/>
        </w:rPr>
        <w:t xml:space="preserve"> lecture that </w:t>
      </w:r>
      <w:r w:rsidR="007431DB" w:rsidRPr="007431DB">
        <w:rPr>
          <w:bCs/>
          <w:iCs/>
          <w:w w:val="115"/>
        </w:rPr>
        <w:t>a</w:t>
      </w:r>
      <w:r w:rsidRPr="007431DB">
        <w:rPr>
          <w:bCs/>
          <w:iCs/>
          <w:w w:val="115"/>
        </w:rPr>
        <w:t>spirin, acetaminophen and the nonsteroidal anti-inflammatory drugs (NSAIDs)</w:t>
      </w:r>
      <w:r w:rsidR="00093F74" w:rsidRPr="007431DB">
        <w:rPr>
          <w:bCs/>
          <w:iCs/>
          <w:w w:val="115"/>
        </w:rPr>
        <w:t>;</w:t>
      </w:r>
      <w:r w:rsidRPr="007431DB">
        <w:rPr>
          <w:bCs/>
          <w:iCs/>
          <w:w w:val="115"/>
        </w:rPr>
        <w:t xml:space="preserve"> given as single analgesic treatment, constitute the first step of the analgesic ladder proposed by the WHO</w:t>
      </w:r>
      <w:r w:rsidR="007431DB">
        <w:rPr>
          <w:bCs/>
          <w:iCs/>
          <w:w w:val="115"/>
        </w:rPr>
        <w:t xml:space="preserve"> for cancer pain therapy</w:t>
      </w:r>
      <w:r w:rsidRPr="007431DB">
        <w:rPr>
          <w:bCs/>
          <w:iCs/>
          <w:w w:val="115"/>
        </w:rPr>
        <w:t>.</w:t>
      </w:r>
      <w:r w:rsidRPr="007431DB">
        <w:t xml:space="preserve"> </w:t>
      </w:r>
      <w:r w:rsidR="007431DB">
        <w:t xml:space="preserve">Furthermore, she said that </w:t>
      </w:r>
      <w:r w:rsidR="007431DB">
        <w:rPr>
          <w:bCs/>
          <w:iCs/>
          <w:w w:val="115"/>
        </w:rPr>
        <w:t>t</w:t>
      </w:r>
      <w:r w:rsidRPr="007431DB">
        <w:rPr>
          <w:bCs/>
          <w:iCs/>
          <w:w w:val="115"/>
        </w:rPr>
        <w:t>hey are commonly defined as 'peripheral' analgesics, although there is increasing evidence that they have a central or not exclusively prostaglandin-mediated action</w:t>
      </w:r>
      <w:r w:rsidR="007431DB">
        <w:t xml:space="preserve">. Dr Milovic pointed out that </w:t>
      </w:r>
      <w:r w:rsidRPr="007431DB">
        <w:rPr>
          <w:bCs/>
          <w:iCs/>
          <w:w w:val="115"/>
        </w:rPr>
        <w:t>NSAIDs can only be used, however, for a limited time because of an increasing incidence of side effects</w:t>
      </w:r>
      <w:r w:rsidRPr="007431DB">
        <w:t xml:space="preserve"> </w:t>
      </w:r>
      <w:r w:rsidRPr="007431DB">
        <w:rPr>
          <w:bCs/>
          <w:iCs/>
          <w:w w:val="115"/>
        </w:rPr>
        <w:t xml:space="preserve">and because their analgesia is characterized by a ceiling dose, beyond which additional increments fail to give greater pain relief. The ceiling dose limits the utility of the NSAIDs used alone for mild to moderate pain, but provide additive analgesia when combined with "weak' and strong opioids in the treatment of more severe pain. </w:t>
      </w:r>
    </w:p>
    <w:p w:rsidR="001C7F4B" w:rsidRPr="00390485" w:rsidRDefault="001C7F4B" w:rsidP="00B87C4B">
      <w:pPr>
        <w:pStyle w:val="BodyText"/>
        <w:numPr>
          <w:ilvl w:val="0"/>
          <w:numId w:val="5"/>
        </w:numPr>
        <w:spacing w:before="153" w:line="232" w:lineRule="auto"/>
        <w:ind w:right="932"/>
        <w:jc w:val="both"/>
        <w:rPr>
          <w:bCs/>
          <w:iCs/>
          <w:w w:val="115"/>
        </w:rPr>
      </w:pPr>
      <w:r w:rsidRPr="001C7F4B">
        <w:rPr>
          <w:bCs/>
          <w:iCs/>
          <w:w w:val="115"/>
          <w:lang w:val="en"/>
        </w:rPr>
        <w:t xml:space="preserve">The next lecture on “Radiotherapy modalities in pain management” was delivered by </w:t>
      </w:r>
      <w:r>
        <w:rPr>
          <w:bCs/>
          <w:iCs/>
          <w:w w:val="115"/>
          <w:lang w:val="bs-Latn-BA"/>
        </w:rPr>
        <w:t>Ass Aleksandar Tomasevic</w:t>
      </w:r>
      <w:r w:rsidRPr="001C7F4B">
        <w:rPr>
          <w:bCs/>
          <w:iCs/>
          <w:w w:val="115"/>
          <w:lang w:val="en"/>
        </w:rPr>
        <w:t>, entitled “</w:t>
      </w:r>
      <w:r w:rsidRPr="001C7F4B">
        <w:rPr>
          <w:bCs/>
          <w:iCs/>
          <w:w w:val="115"/>
        </w:rPr>
        <w:t>Effects and side–effects of radiation therapy in cancer treatment</w:t>
      </w:r>
      <w:r>
        <w:rPr>
          <w:bCs/>
          <w:iCs/>
          <w:w w:val="115"/>
        </w:rPr>
        <w:t>.</w:t>
      </w:r>
      <w:r w:rsidRPr="001C7F4B">
        <w:rPr>
          <w:rFonts w:ascii="Times New Roman" w:eastAsia="Times New Roman" w:hAnsi="Times New Roman" w:cs="Times New Roman"/>
          <w:lang w:bidi="ar-SA"/>
        </w:rPr>
        <w:t xml:space="preserve"> </w:t>
      </w:r>
      <w:r w:rsidR="00390485">
        <w:rPr>
          <w:bCs/>
          <w:iCs/>
          <w:w w:val="115"/>
        </w:rPr>
        <w:t>Dr Tomasevic pointed out that f</w:t>
      </w:r>
      <w:r w:rsidRPr="001C7F4B">
        <w:rPr>
          <w:bCs/>
          <w:iCs/>
          <w:w w:val="115"/>
        </w:rPr>
        <w:t>or patien</w:t>
      </w:r>
      <w:r w:rsidR="00390485">
        <w:rPr>
          <w:bCs/>
          <w:iCs/>
          <w:w w:val="115"/>
        </w:rPr>
        <w:t>ts with painful bone metastases</w:t>
      </w:r>
      <w:r w:rsidRPr="00390485">
        <w:rPr>
          <w:bCs/>
          <w:iCs/>
          <w:w w:val="115"/>
        </w:rPr>
        <w:t xml:space="preserve"> radiotherapy is an effective treatment, with a pain response rate of more than 60%. The golden standard is to treat these patients with a single fraction of 8 Gray (Gy), aiming at pain relief with minimal </w:t>
      </w:r>
      <w:r w:rsidR="00093F74" w:rsidRPr="00390485">
        <w:rPr>
          <w:bCs/>
          <w:iCs/>
          <w:w w:val="115"/>
        </w:rPr>
        <w:t>toxicity. Also</w:t>
      </w:r>
      <w:r w:rsidR="00093F74">
        <w:rPr>
          <w:bCs/>
          <w:iCs/>
          <w:w w:val="115"/>
        </w:rPr>
        <w:t>,</w:t>
      </w:r>
      <w:r w:rsidR="00390485" w:rsidRPr="00390485">
        <w:rPr>
          <w:bCs/>
          <w:iCs/>
          <w:w w:val="115"/>
        </w:rPr>
        <w:t xml:space="preserve"> dr Tomasevic said that</w:t>
      </w:r>
      <w:r w:rsidRPr="00390485">
        <w:rPr>
          <w:bCs/>
          <w:iCs/>
          <w:w w:val="115"/>
        </w:rPr>
        <w:t xml:space="preserve"> side effects from this treatment are mild and depend on factors like dose, </w:t>
      </w:r>
      <w:r w:rsidRPr="00390485">
        <w:rPr>
          <w:bCs/>
          <w:iCs/>
          <w:w w:val="115"/>
        </w:rPr>
        <w:lastRenderedPageBreak/>
        <w:t>field size, and the anatomic area being irradiated</w:t>
      </w:r>
      <w:r w:rsidR="00390485" w:rsidRPr="00390485">
        <w:rPr>
          <w:bCs/>
          <w:iCs/>
          <w:w w:val="115"/>
        </w:rPr>
        <w:t>.</w:t>
      </w:r>
      <w:r w:rsidRPr="00390485">
        <w:rPr>
          <w:bCs/>
          <w:iCs/>
          <w:w w:val="115"/>
        </w:rPr>
        <w:t xml:space="preserve"> In several studies in patients treated with radiotherapy for painful bone metastases, toxicity rates between 35 and 46% are reported, consisting m</w:t>
      </w:r>
      <w:r w:rsidR="00390485" w:rsidRPr="00390485">
        <w:rPr>
          <w:bCs/>
          <w:iCs/>
          <w:w w:val="115"/>
        </w:rPr>
        <w:t>ainly of nausea and/or vomiting. Furthermore, dr Tomasevic showed in his lecture recent study of investigated</w:t>
      </w:r>
      <w:r w:rsidRPr="00390485">
        <w:rPr>
          <w:bCs/>
          <w:iCs/>
          <w:w w:val="115"/>
        </w:rPr>
        <w:t xml:space="preserve"> patients treated for painful bone metastases </w:t>
      </w:r>
      <w:r w:rsidR="00390485" w:rsidRPr="00390485">
        <w:rPr>
          <w:bCs/>
          <w:iCs/>
          <w:w w:val="115"/>
        </w:rPr>
        <w:t>and described</w:t>
      </w:r>
      <w:r w:rsidRPr="00390485">
        <w:rPr>
          <w:bCs/>
          <w:iCs/>
          <w:w w:val="115"/>
        </w:rPr>
        <w:t xml:space="preserve"> that over 50% of patients had complaints of nausea and/or vomiting, despite receiving prophylactic anti-emetic treatment</w:t>
      </w:r>
      <w:r w:rsidR="00390485" w:rsidRPr="00390485">
        <w:rPr>
          <w:bCs/>
          <w:iCs/>
          <w:w w:val="115"/>
        </w:rPr>
        <w:t>.</w:t>
      </w:r>
      <w:r w:rsidRPr="00390485">
        <w:rPr>
          <w:bCs/>
          <w:iCs/>
          <w:w w:val="115"/>
        </w:rPr>
        <w:t xml:space="preserve"> </w:t>
      </w:r>
    </w:p>
    <w:p w:rsidR="00A14861" w:rsidRDefault="00390485" w:rsidP="00B87C4B">
      <w:pPr>
        <w:pStyle w:val="BodyText"/>
        <w:numPr>
          <w:ilvl w:val="0"/>
          <w:numId w:val="5"/>
        </w:numPr>
        <w:spacing w:before="153" w:line="232" w:lineRule="auto"/>
        <w:ind w:right="932"/>
        <w:jc w:val="both"/>
        <w:rPr>
          <w:bCs/>
          <w:iCs/>
          <w:w w:val="115"/>
        </w:rPr>
      </w:pPr>
      <w:r w:rsidRPr="00390485">
        <w:rPr>
          <w:bCs/>
          <w:iCs/>
          <w:w w:val="115"/>
          <w:lang w:val="en"/>
        </w:rPr>
        <w:t xml:space="preserve">The next lecture on “Radiotherapy modalities in pain management” was delivered by </w:t>
      </w:r>
      <w:r w:rsidRPr="00390485">
        <w:rPr>
          <w:bCs/>
          <w:iCs/>
          <w:w w:val="115"/>
          <w:lang w:val="de-AT"/>
        </w:rPr>
        <w:t>Prof Vesna Plešinac Karapandzic</w:t>
      </w:r>
      <w:r w:rsidRPr="00390485">
        <w:rPr>
          <w:bCs/>
          <w:iCs/>
          <w:w w:val="115"/>
          <w:lang w:val="en"/>
        </w:rPr>
        <w:t>, entitled “</w:t>
      </w:r>
      <w:r w:rsidRPr="00390485">
        <w:rPr>
          <w:bCs/>
          <w:iCs/>
          <w:w w:val="115"/>
        </w:rPr>
        <w:t>Radiotherapy for painful bone metastases</w:t>
      </w:r>
      <w:r w:rsidRPr="00390485">
        <w:rPr>
          <w:bCs/>
          <w:iCs/>
          <w:w w:val="115"/>
          <w:lang w:val="en"/>
        </w:rPr>
        <w:t>”.</w:t>
      </w:r>
      <w:r w:rsidRPr="00390485">
        <w:rPr>
          <w:sz w:val="22"/>
          <w:szCs w:val="22"/>
        </w:rPr>
        <w:t xml:space="preserve"> </w:t>
      </w:r>
      <w:r w:rsidR="00C22681">
        <w:rPr>
          <w:bCs/>
          <w:iCs/>
          <w:w w:val="115"/>
        </w:rPr>
        <w:t>Prof. Plesinac pointed out b</w:t>
      </w:r>
      <w:r w:rsidRPr="00390485">
        <w:rPr>
          <w:bCs/>
          <w:iCs/>
          <w:w w:val="115"/>
        </w:rPr>
        <w:t>one metastases are the most common cause of cancer-related pain. Radiotherapy is a safe and effective therapy and is well established for such a situation. A fractionation regimen with a short overall treatment time would be preferred if it was as effective as longer courses</w:t>
      </w:r>
      <w:r w:rsidR="00C22681">
        <w:rPr>
          <w:bCs/>
          <w:iCs/>
          <w:w w:val="115"/>
        </w:rPr>
        <w:t>. Prof Plesinac described that r</w:t>
      </w:r>
      <w:r w:rsidRPr="00390485">
        <w:rPr>
          <w:bCs/>
          <w:iCs/>
          <w:w w:val="115"/>
        </w:rPr>
        <w:t xml:space="preserve">andomized clinical trials and meta-analyses </w:t>
      </w:r>
      <w:r w:rsidR="00A14861">
        <w:rPr>
          <w:bCs/>
          <w:iCs/>
          <w:w w:val="115"/>
        </w:rPr>
        <w:t>showed</w:t>
      </w:r>
      <w:r w:rsidRPr="00390485">
        <w:rPr>
          <w:bCs/>
          <w:iCs/>
          <w:w w:val="115"/>
        </w:rPr>
        <w:t xml:space="preserve"> that single-fraction radiotherapy with 1 x 8 Gy is as effective for pain relief as multi-fraction regimens. </w:t>
      </w:r>
      <w:r w:rsidR="00A14861">
        <w:rPr>
          <w:bCs/>
          <w:iCs/>
          <w:w w:val="115"/>
        </w:rPr>
        <w:t>Particularly, it has been shown that m</w:t>
      </w:r>
      <w:r w:rsidRPr="00390485">
        <w:rPr>
          <w:bCs/>
          <w:iCs/>
          <w:w w:val="115"/>
        </w:rPr>
        <w:t xml:space="preserve">ulti-fraction radiotherapy results in significantly better remineralization of the osteolytic bone than single-fraction radiotherapy. </w:t>
      </w:r>
    </w:p>
    <w:p w:rsidR="00A14861" w:rsidRPr="00E21554" w:rsidRDefault="00A14861" w:rsidP="00B87C4B">
      <w:pPr>
        <w:pStyle w:val="BodyText"/>
        <w:numPr>
          <w:ilvl w:val="0"/>
          <w:numId w:val="5"/>
        </w:numPr>
        <w:spacing w:before="153" w:line="232" w:lineRule="auto"/>
        <w:ind w:right="932"/>
        <w:jc w:val="both"/>
        <w:rPr>
          <w:bCs/>
          <w:iCs/>
          <w:w w:val="115"/>
        </w:rPr>
      </w:pPr>
      <w:r w:rsidRPr="00A14861">
        <w:rPr>
          <w:bCs/>
          <w:iCs/>
          <w:w w:val="115"/>
          <w:lang w:val="en"/>
        </w:rPr>
        <w:t xml:space="preserve">The next lecture on “Radiotherapy modalities in pain management” was delivered by </w:t>
      </w:r>
      <w:r w:rsidRPr="00A14861">
        <w:rPr>
          <w:bCs/>
          <w:iCs/>
          <w:w w:val="115"/>
          <w:lang w:val="de-AT"/>
        </w:rPr>
        <w:t>Ass Prof Suzana Stojanovic-Rundic</w:t>
      </w:r>
      <w:r w:rsidRPr="00A14861">
        <w:rPr>
          <w:bCs/>
          <w:iCs/>
          <w:w w:val="115"/>
          <w:lang w:val="en"/>
        </w:rPr>
        <w:t>, entitled “</w:t>
      </w:r>
      <w:r w:rsidRPr="00A14861">
        <w:rPr>
          <w:bCs/>
          <w:iCs/>
          <w:w w:val="115"/>
        </w:rPr>
        <w:t>Orthovoltage therapy in pain treatment</w:t>
      </w:r>
      <w:r w:rsidRPr="00A14861">
        <w:rPr>
          <w:bCs/>
          <w:iCs/>
          <w:w w:val="115"/>
          <w:lang w:val="en"/>
        </w:rPr>
        <w:t>”.</w:t>
      </w:r>
      <w:r w:rsidRPr="00A14861">
        <w:rPr>
          <w:rFonts w:ascii="Arial" w:eastAsiaTheme="minorEastAsia" w:hAnsi="Arial" w:cs="Arial"/>
          <w:b/>
          <w:bCs/>
          <w:color w:val="6F3F0C"/>
          <w:kern w:val="24"/>
          <w:sz w:val="40"/>
          <w:szCs w:val="40"/>
          <w:lang w:val="en-GB" w:bidi="ar-SA"/>
        </w:rPr>
        <w:t xml:space="preserve"> </w:t>
      </w:r>
      <w:r w:rsidR="00E21554" w:rsidRPr="00A14861">
        <w:rPr>
          <w:bCs/>
          <w:iCs/>
          <w:w w:val="115"/>
          <w:lang w:val="en-GB"/>
        </w:rPr>
        <w:t>Given the diversity of benign diseases that are successfully treated with radiotherapy, it is likely that the therapeutic effect is the result of the interaction of several of these mechanisms of radiation effect on different types of target cells.</w:t>
      </w:r>
      <w:r>
        <w:rPr>
          <w:bCs/>
          <w:iCs/>
          <w:w w:val="115"/>
          <w:lang w:val="en-GB"/>
        </w:rPr>
        <w:t xml:space="preserve"> Ass Prof Stojanovic pointed out that f</w:t>
      </w:r>
      <w:r w:rsidR="00E21554" w:rsidRPr="00A14861">
        <w:rPr>
          <w:bCs/>
          <w:iCs/>
          <w:w w:val="115"/>
          <w:lang w:val="en-GB"/>
        </w:rPr>
        <w:t>or various benign diseases radiation dose can vary significantly</w:t>
      </w:r>
      <w:r>
        <w:rPr>
          <w:bCs/>
          <w:iCs/>
          <w:w w:val="115"/>
          <w:lang w:val="en-GB"/>
        </w:rPr>
        <w:t>.</w:t>
      </w:r>
      <w:r>
        <w:rPr>
          <w:bCs/>
          <w:iCs/>
          <w:w w:val="115"/>
        </w:rPr>
        <w:t xml:space="preserve"> </w:t>
      </w:r>
      <w:r w:rsidR="00E21554" w:rsidRPr="00A14861">
        <w:rPr>
          <w:bCs/>
          <w:iCs/>
          <w:w w:val="115"/>
          <w:lang w:val="en-GB"/>
        </w:rPr>
        <w:t>Different countries use different guidelines regarding RT of benign disease</w:t>
      </w:r>
      <w:r>
        <w:rPr>
          <w:bCs/>
          <w:iCs/>
          <w:w w:val="115"/>
          <w:lang w:val="en-GB"/>
        </w:rPr>
        <w:t>.</w:t>
      </w:r>
      <w:r>
        <w:rPr>
          <w:bCs/>
          <w:iCs/>
          <w:w w:val="115"/>
        </w:rPr>
        <w:t xml:space="preserve"> </w:t>
      </w:r>
      <w:r w:rsidR="00E21554" w:rsidRPr="00A14861">
        <w:rPr>
          <w:bCs/>
          <w:iCs/>
          <w:w w:val="115"/>
          <w:lang w:val="en-GB"/>
        </w:rPr>
        <w:t>In order to achieve the optimal therapeutic effect, it is necessary to apply the prescribed radiation dose to the target volume over an appropriate period of time.</w:t>
      </w:r>
      <w:r>
        <w:rPr>
          <w:bCs/>
          <w:iCs/>
          <w:w w:val="115"/>
        </w:rPr>
        <w:t xml:space="preserve"> </w:t>
      </w:r>
      <w:r w:rsidR="00E21554">
        <w:rPr>
          <w:bCs/>
          <w:iCs/>
          <w:w w:val="115"/>
        </w:rPr>
        <w:t>Ass prof</w:t>
      </w:r>
      <w:r>
        <w:rPr>
          <w:bCs/>
          <w:iCs/>
          <w:w w:val="115"/>
        </w:rPr>
        <w:t xml:space="preserve"> Stojanovic conclude</w:t>
      </w:r>
      <w:r w:rsidR="00E21554">
        <w:rPr>
          <w:bCs/>
          <w:iCs/>
          <w:w w:val="115"/>
        </w:rPr>
        <w:t>d in</w:t>
      </w:r>
      <w:r>
        <w:rPr>
          <w:bCs/>
          <w:iCs/>
          <w:w w:val="115"/>
        </w:rPr>
        <w:t xml:space="preserve"> her lecture </w:t>
      </w:r>
      <w:r w:rsidR="00E21554">
        <w:rPr>
          <w:bCs/>
          <w:iCs/>
          <w:w w:val="115"/>
        </w:rPr>
        <w:t xml:space="preserve">that when </w:t>
      </w:r>
      <w:r w:rsidRPr="00A14861">
        <w:rPr>
          <w:bCs/>
          <w:iCs/>
          <w:w w:val="115"/>
        </w:rPr>
        <w:t>radiotherapy is successfully applied and the symptoms of the disease are significantly milder or completely gone, the quality of life outweighs the minimal potential risk associated with the use of ionizing radiation.</w:t>
      </w:r>
    </w:p>
    <w:p w:rsidR="00A309B9" w:rsidRPr="00E21554" w:rsidRDefault="00E21554" w:rsidP="00B87C4B">
      <w:pPr>
        <w:pStyle w:val="BodyText"/>
        <w:numPr>
          <w:ilvl w:val="0"/>
          <w:numId w:val="5"/>
        </w:numPr>
        <w:spacing w:before="153" w:line="232" w:lineRule="auto"/>
        <w:ind w:right="932"/>
        <w:jc w:val="both"/>
        <w:rPr>
          <w:bCs/>
          <w:iCs/>
          <w:w w:val="115"/>
        </w:rPr>
      </w:pPr>
      <w:r w:rsidRPr="00E21554">
        <w:rPr>
          <w:bCs/>
          <w:iCs/>
          <w:w w:val="115"/>
          <w:lang w:val="en"/>
        </w:rPr>
        <w:t>The next lecture on “Radiotherapy modalities in pain management” was delivered by</w:t>
      </w:r>
      <w:r>
        <w:rPr>
          <w:bCs/>
          <w:iCs/>
          <w:w w:val="115"/>
          <w:lang w:val="de-AT"/>
        </w:rPr>
        <w:t xml:space="preserve"> </w:t>
      </w:r>
      <w:r w:rsidR="000A554F">
        <w:rPr>
          <w:bCs/>
          <w:iCs/>
          <w:w w:val="115"/>
          <w:lang w:val="de-AT"/>
        </w:rPr>
        <w:t>dr Sandra Radenkovic</w:t>
      </w:r>
      <w:r w:rsidRPr="00E21554">
        <w:rPr>
          <w:bCs/>
          <w:iCs/>
          <w:w w:val="115"/>
          <w:lang w:val="en"/>
        </w:rPr>
        <w:t>, entitled “</w:t>
      </w:r>
      <w:r w:rsidRPr="00E21554">
        <w:rPr>
          <w:bCs/>
          <w:iCs/>
          <w:w w:val="115"/>
        </w:rPr>
        <w:t>Difficulties with service development in Western Balkan coun</w:t>
      </w:r>
      <w:r w:rsidR="000A554F">
        <w:rPr>
          <w:bCs/>
          <w:iCs/>
          <w:w w:val="115"/>
        </w:rPr>
        <w:t>tries-how can they be overcome?</w:t>
      </w:r>
      <w:r w:rsidR="000A554F">
        <w:rPr>
          <w:bCs/>
          <w:iCs/>
          <w:w w:val="115"/>
          <w:lang w:val="en"/>
        </w:rPr>
        <w:t>” Dr Radenkovic described situations in Serbia regarding</w:t>
      </w:r>
      <w:r w:rsidR="00856D00" w:rsidRPr="00E21554">
        <w:rPr>
          <w:spacing w:val="-12"/>
          <w:w w:val="115"/>
        </w:rPr>
        <w:t xml:space="preserve"> </w:t>
      </w:r>
      <w:r w:rsidR="000A554F">
        <w:rPr>
          <w:w w:val="115"/>
        </w:rPr>
        <w:t>cancer</w:t>
      </w:r>
      <w:r w:rsidR="00856D00" w:rsidRPr="00E21554">
        <w:rPr>
          <w:spacing w:val="-12"/>
          <w:w w:val="115"/>
        </w:rPr>
        <w:t xml:space="preserve"> </w:t>
      </w:r>
      <w:r w:rsidR="00856D00" w:rsidRPr="00E21554">
        <w:rPr>
          <w:w w:val="115"/>
        </w:rPr>
        <w:t>pain control,</w:t>
      </w:r>
      <w:r w:rsidR="00856D00" w:rsidRPr="00E21554">
        <w:rPr>
          <w:spacing w:val="-8"/>
          <w:w w:val="115"/>
        </w:rPr>
        <w:t xml:space="preserve"> </w:t>
      </w:r>
      <w:r w:rsidR="00856D00" w:rsidRPr="00E21554">
        <w:rPr>
          <w:w w:val="115"/>
        </w:rPr>
        <w:t>indications</w:t>
      </w:r>
      <w:r w:rsidR="00856D00" w:rsidRPr="00E21554">
        <w:rPr>
          <w:spacing w:val="-9"/>
          <w:w w:val="115"/>
        </w:rPr>
        <w:t xml:space="preserve"> </w:t>
      </w:r>
      <w:r w:rsidR="00856D00" w:rsidRPr="00E21554">
        <w:rPr>
          <w:w w:val="115"/>
        </w:rPr>
        <w:t>on</w:t>
      </w:r>
      <w:r w:rsidR="00856D00" w:rsidRPr="00E21554">
        <w:rPr>
          <w:spacing w:val="-12"/>
          <w:w w:val="115"/>
        </w:rPr>
        <w:t xml:space="preserve"> </w:t>
      </w:r>
      <w:r w:rsidR="00856D00" w:rsidRPr="00E21554">
        <w:rPr>
          <w:w w:val="115"/>
        </w:rPr>
        <w:t>the</w:t>
      </w:r>
      <w:r w:rsidR="00856D00" w:rsidRPr="00E21554">
        <w:rPr>
          <w:spacing w:val="-10"/>
          <w:w w:val="115"/>
        </w:rPr>
        <w:t xml:space="preserve"> </w:t>
      </w:r>
      <w:r w:rsidR="00856D00" w:rsidRPr="00E21554">
        <w:rPr>
          <w:w w:val="115"/>
        </w:rPr>
        <w:t>use</w:t>
      </w:r>
      <w:r w:rsidR="00856D00" w:rsidRPr="00E21554">
        <w:rPr>
          <w:spacing w:val="-11"/>
          <w:w w:val="115"/>
        </w:rPr>
        <w:t xml:space="preserve"> </w:t>
      </w:r>
      <w:r w:rsidR="00856D00" w:rsidRPr="00E21554">
        <w:rPr>
          <w:w w:val="115"/>
        </w:rPr>
        <w:t>of</w:t>
      </w:r>
      <w:r w:rsidR="00856D00" w:rsidRPr="00E21554">
        <w:rPr>
          <w:spacing w:val="-10"/>
          <w:w w:val="115"/>
        </w:rPr>
        <w:t xml:space="preserve"> </w:t>
      </w:r>
      <w:r w:rsidR="00856D00" w:rsidRPr="00E21554">
        <w:rPr>
          <w:w w:val="115"/>
        </w:rPr>
        <w:t>opiates</w:t>
      </w:r>
      <w:r w:rsidR="00856D00" w:rsidRPr="00E21554">
        <w:rPr>
          <w:spacing w:val="-11"/>
          <w:w w:val="115"/>
        </w:rPr>
        <w:t xml:space="preserve"> </w:t>
      </w:r>
      <w:r w:rsidR="00856D00" w:rsidRPr="00E21554">
        <w:rPr>
          <w:w w:val="115"/>
        </w:rPr>
        <w:t>and</w:t>
      </w:r>
      <w:r w:rsidR="00856D00" w:rsidRPr="00E21554">
        <w:rPr>
          <w:spacing w:val="-11"/>
          <w:w w:val="115"/>
        </w:rPr>
        <w:t xml:space="preserve"> </w:t>
      </w:r>
      <w:r w:rsidR="00856D00" w:rsidRPr="00E21554">
        <w:rPr>
          <w:w w:val="115"/>
        </w:rPr>
        <w:t>the</w:t>
      </w:r>
      <w:r w:rsidR="00856D00" w:rsidRPr="00E21554">
        <w:rPr>
          <w:spacing w:val="-11"/>
          <w:w w:val="115"/>
        </w:rPr>
        <w:t xml:space="preserve"> </w:t>
      </w:r>
      <w:r w:rsidR="00856D00" w:rsidRPr="00E21554">
        <w:rPr>
          <w:w w:val="115"/>
        </w:rPr>
        <w:t>use</w:t>
      </w:r>
      <w:r w:rsidR="00856D00" w:rsidRPr="00E21554">
        <w:rPr>
          <w:spacing w:val="-11"/>
          <w:w w:val="115"/>
        </w:rPr>
        <w:t xml:space="preserve"> </w:t>
      </w:r>
      <w:r w:rsidR="00856D00" w:rsidRPr="00E21554">
        <w:rPr>
          <w:w w:val="115"/>
        </w:rPr>
        <w:t>of</w:t>
      </w:r>
      <w:r w:rsidR="00856D00" w:rsidRPr="00E21554">
        <w:rPr>
          <w:spacing w:val="-10"/>
          <w:w w:val="115"/>
        </w:rPr>
        <w:t xml:space="preserve"> </w:t>
      </w:r>
      <w:r w:rsidR="00856D00" w:rsidRPr="00E21554">
        <w:rPr>
          <w:w w:val="115"/>
        </w:rPr>
        <w:t>various</w:t>
      </w:r>
      <w:r w:rsidR="00856D00" w:rsidRPr="00E21554">
        <w:rPr>
          <w:spacing w:val="-9"/>
          <w:w w:val="115"/>
        </w:rPr>
        <w:t xml:space="preserve"> </w:t>
      </w:r>
      <w:r w:rsidR="00856D00" w:rsidRPr="00E21554">
        <w:rPr>
          <w:w w:val="115"/>
        </w:rPr>
        <w:t xml:space="preserve">devices to control </w:t>
      </w:r>
      <w:r w:rsidR="000A554F">
        <w:rPr>
          <w:w w:val="115"/>
        </w:rPr>
        <w:t>on</w:t>
      </w:r>
      <w:r w:rsidR="00856D00" w:rsidRPr="00E21554">
        <w:rPr>
          <w:w w:val="115"/>
        </w:rPr>
        <w:t xml:space="preserve">cologic pain. Dr. </w:t>
      </w:r>
      <w:r w:rsidR="000A554F">
        <w:rPr>
          <w:w w:val="115"/>
        </w:rPr>
        <w:t>Radenkovic</w:t>
      </w:r>
      <w:r w:rsidR="00856D00" w:rsidRPr="00E21554">
        <w:rPr>
          <w:w w:val="115"/>
        </w:rPr>
        <w:t xml:space="preserve"> presented the organizational difficulties (number of patients assisted), the detail of palliative care requests within the </w:t>
      </w:r>
      <w:r w:rsidR="000A554F">
        <w:rPr>
          <w:w w:val="115"/>
        </w:rPr>
        <w:t xml:space="preserve">Institute of oncology and radiology of Serbia </w:t>
      </w:r>
      <w:r w:rsidR="00856D00" w:rsidRPr="00E21554">
        <w:rPr>
          <w:w w:val="115"/>
        </w:rPr>
        <w:t xml:space="preserve">and the lack of a specialized training course in pain therapy and palliative care. </w:t>
      </w:r>
      <w:r w:rsidR="000A554F">
        <w:rPr>
          <w:w w:val="115"/>
        </w:rPr>
        <w:t xml:space="preserve">She described a model of Hubs and spoke of palliative care that is implemented in </w:t>
      </w:r>
      <w:r w:rsidR="00DC333E">
        <w:rPr>
          <w:w w:val="115"/>
        </w:rPr>
        <w:t>Italy</w:t>
      </w:r>
      <w:r w:rsidR="000A554F">
        <w:rPr>
          <w:w w:val="115"/>
        </w:rPr>
        <w:t xml:space="preserve">. </w:t>
      </w:r>
      <w:r w:rsidR="00856D00" w:rsidRPr="00E21554">
        <w:rPr>
          <w:w w:val="115"/>
        </w:rPr>
        <w:t>Finally,</w:t>
      </w:r>
      <w:r w:rsidR="00856D00" w:rsidRPr="00E21554">
        <w:rPr>
          <w:spacing w:val="-9"/>
          <w:w w:val="115"/>
        </w:rPr>
        <w:t xml:space="preserve"> </w:t>
      </w:r>
      <w:r w:rsidR="00856D00" w:rsidRPr="00E21554">
        <w:rPr>
          <w:w w:val="115"/>
        </w:rPr>
        <w:t>we</w:t>
      </w:r>
      <w:r w:rsidR="00856D00" w:rsidRPr="00E21554">
        <w:rPr>
          <w:spacing w:val="-9"/>
          <w:w w:val="115"/>
        </w:rPr>
        <w:t xml:space="preserve"> </w:t>
      </w:r>
      <w:r w:rsidR="00856D00" w:rsidRPr="00E21554">
        <w:rPr>
          <w:w w:val="115"/>
        </w:rPr>
        <w:t>discussed</w:t>
      </w:r>
      <w:r w:rsidR="00856D00" w:rsidRPr="00E21554">
        <w:rPr>
          <w:spacing w:val="-11"/>
          <w:w w:val="115"/>
        </w:rPr>
        <w:t xml:space="preserve"> </w:t>
      </w:r>
      <w:r w:rsidR="00856D00" w:rsidRPr="00E21554">
        <w:rPr>
          <w:w w:val="115"/>
        </w:rPr>
        <w:t>the</w:t>
      </w:r>
      <w:r w:rsidR="00856D00" w:rsidRPr="00E21554">
        <w:rPr>
          <w:spacing w:val="-10"/>
          <w:w w:val="115"/>
        </w:rPr>
        <w:t xml:space="preserve"> </w:t>
      </w:r>
      <w:r w:rsidR="00856D00" w:rsidRPr="00E21554">
        <w:rPr>
          <w:w w:val="115"/>
        </w:rPr>
        <w:t>university</w:t>
      </w:r>
      <w:r w:rsidR="00856D00" w:rsidRPr="00E21554">
        <w:rPr>
          <w:spacing w:val="-8"/>
          <w:w w:val="115"/>
        </w:rPr>
        <w:t xml:space="preserve"> </w:t>
      </w:r>
      <w:r w:rsidR="00856D00" w:rsidRPr="00E21554">
        <w:rPr>
          <w:w w:val="115"/>
        </w:rPr>
        <w:t>courses</w:t>
      </w:r>
      <w:r w:rsidR="00856D00" w:rsidRPr="00E21554">
        <w:rPr>
          <w:spacing w:val="-10"/>
          <w:w w:val="115"/>
        </w:rPr>
        <w:t xml:space="preserve"> </w:t>
      </w:r>
      <w:r w:rsidR="00856D00" w:rsidRPr="00E21554">
        <w:rPr>
          <w:w w:val="115"/>
        </w:rPr>
        <w:t>in</w:t>
      </w:r>
      <w:r w:rsidR="00856D00" w:rsidRPr="00E21554">
        <w:rPr>
          <w:spacing w:val="-9"/>
          <w:w w:val="115"/>
        </w:rPr>
        <w:t xml:space="preserve"> </w:t>
      </w:r>
      <w:r w:rsidR="00856D00" w:rsidRPr="00E21554">
        <w:rPr>
          <w:w w:val="115"/>
        </w:rPr>
        <w:t>the organization of the masters and lessons on pain therapy in the schools of specialization in</w:t>
      </w:r>
      <w:r w:rsidR="00856D00" w:rsidRPr="00E21554">
        <w:rPr>
          <w:spacing w:val="-28"/>
          <w:w w:val="115"/>
        </w:rPr>
        <w:t xml:space="preserve"> </w:t>
      </w:r>
      <w:r w:rsidR="00856D00" w:rsidRPr="00E21554">
        <w:rPr>
          <w:w w:val="115"/>
        </w:rPr>
        <w:t>anesthesia.</w:t>
      </w:r>
    </w:p>
    <w:p w:rsidR="00A309B9" w:rsidRDefault="00856D00" w:rsidP="00B87C4B">
      <w:pPr>
        <w:pStyle w:val="BodyText"/>
        <w:spacing w:before="146" w:line="232" w:lineRule="auto"/>
        <w:ind w:left="938" w:right="1052"/>
        <w:jc w:val="both"/>
        <w:rPr>
          <w:w w:val="115"/>
        </w:rPr>
      </w:pPr>
      <w:r>
        <w:rPr>
          <w:w w:val="115"/>
        </w:rPr>
        <w:lastRenderedPageBreak/>
        <w:t>Other specific topics have been discussed in details during the meeting organized in Florence.</w:t>
      </w:r>
      <w:r w:rsidR="00DC333E">
        <w:t xml:space="preserve"> </w:t>
      </w:r>
      <w:r>
        <w:rPr>
          <w:w w:val="115"/>
        </w:rPr>
        <w:t>Several problems have been taken into considerations, from the recognition of the frailty patients requiring chronic pain management to the patients’ follow-up. A particular attention has been paid to the multidisciplinary approach for the evaluation and care of these patients and to the importance of a basic academic teaching to make all the different healthcare professionals involved in these pathways aware about problems and possible solutions. The advantages and the drawbacks of this model have been analyzed. In particular, a rapid and multidisciplinary approach has been recognized as the main advantage of</w:t>
      </w:r>
      <w:r>
        <w:rPr>
          <w:spacing w:val="-13"/>
          <w:w w:val="115"/>
        </w:rPr>
        <w:t xml:space="preserve"> </w:t>
      </w:r>
      <w:r>
        <w:rPr>
          <w:w w:val="115"/>
        </w:rPr>
        <w:t>this</w:t>
      </w:r>
      <w:r>
        <w:rPr>
          <w:spacing w:val="-13"/>
          <w:w w:val="115"/>
        </w:rPr>
        <w:t xml:space="preserve"> </w:t>
      </w:r>
      <w:r>
        <w:rPr>
          <w:w w:val="115"/>
        </w:rPr>
        <w:t>integrated</w:t>
      </w:r>
      <w:r>
        <w:rPr>
          <w:spacing w:val="-14"/>
          <w:w w:val="115"/>
        </w:rPr>
        <w:t xml:space="preserve"> </w:t>
      </w:r>
      <w:r>
        <w:rPr>
          <w:w w:val="115"/>
        </w:rPr>
        <w:t>model.</w:t>
      </w:r>
      <w:r>
        <w:rPr>
          <w:spacing w:val="-13"/>
          <w:w w:val="115"/>
        </w:rPr>
        <w:t xml:space="preserve"> </w:t>
      </w:r>
      <w:r>
        <w:rPr>
          <w:w w:val="115"/>
        </w:rPr>
        <w:t>On</w:t>
      </w:r>
      <w:r>
        <w:rPr>
          <w:spacing w:val="-12"/>
          <w:w w:val="115"/>
        </w:rPr>
        <w:t xml:space="preserve"> </w:t>
      </w:r>
      <w:r>
        <w:rPr>
          <w:w w:val="115"/>
        </w:rPr>
        <w:t>the</w:t>
      </w:r>
      <w:r>
        <w:rPr>
          <w:spacing w:val="-14"/>
          <w:w w:val="115"/>
        </w:rPr>
        <w:t xml:space="preserve"> </w:t>
      </w:r>
      <w:r>
        <w:rPr>
          <w:w w:val="115"/>
        </w:rPr>
        <w:t>other</w:t>
      </w:r>
      <w:r>
        <w:rPr>
          <w:spacing w:val="-12"/>
          <w:w w:val="115"/>
        </w:rPr>
        <w:t xml:space="preserve"> </w:t>
      </w:r>
      <w:r>
        <w:rPr>
          <w:w w:val="115"/>
        </w:rPr>
        <w:t>hand,</w:t>
      </w:r>
      <w:r>
        <w:rPr>
          <w:spacing w:val="-14"/>
          <w:w w:val="115"/>
        </w:rPr>
        <w:t xml:space="preserve"> </w:t>
      </w:r>
      <w:r>
        <w:rPr>
          <w:w w:val="115"/>
        </w:rPr>
        <w:t>the</w:t>
      </w:r>
      <w:r>
        <w:rPr>
          <w:spacing w:val="-14"/>
          <w:w w:val="115"/>
        </w:rPr>
        <w:t xml:space="preserve"> </w:t>
      </w:r>
      <w:r>
        <w:rPr>
          <w:w w:val="115"/>
        </w:rPr>
        <w:t>limited</w:t>
      </w:r>
      <w:r>
        <w:rPr>
          <w:spacing w:val="-10"/>
          <w:w w:val="115"/>
        </w:rPr>
        <w:t xml:space="preserve"> </w:t>
      </w:r>
      <w:r>
        <w:rPr>
          <w:w w:val="115"/>
        </w:rPr>
        <w:t>compliance</w:t>
      </w:r>
      <w:r>
        <w:rPr>
          <w:spacing w:val="-13"/>
          <w:w w:val="115"/>
        </w:rPr>
        <w:t xml:space="preserve"> </w:t>
      </w:r>
      <w:r>
        <w:rPr>
          <w:w w:val="115"/>
        </w:rPr>
        <w:t>and/ or resources of general practitioners are recognized as critical points of this process. The integration from continuity of care, palliative care and pain chronic management of these frail patients has been recognized as a main factor for the good outcome. A tight connection between this program and the previous Erasmus plus project TEMPUS has been recognized.</w:t>
      </w:r>
    </w:p>
    <w:p w:rsidR="00DC333E" w:rsidRPr="00DC333E" w:rsidRDefault="00DC333E" w:rsidP="00DC333E">
      <w:pPr>
        <w:pStyle w:val="BodyText"/>
        <w:spacing w:before="146" w:line="232" w:lineRule="auto"/>
        <w:ind w:left="938" w:right="1194"/>
        <w:jc w:val="both"/>
        <w:rPr>
          <w:w w:val="115"/>
        </w:rPr>
      </w:pPr>
      <w:r w:rsidRPr="00DC333E">
        <w:rPr>
          <w:bCs/>
          <w:iCs/>
          <w:w w:val="115"/>
          <w:lang w:val="en"/>
        </w:rPr>
        <w:t>The next lecture on “Radiotherapy modalities in pain management” was delivered by</w:t>
      </w:r>
      <w:r w:rsidRPr="00DC333E">
        <w:rPr>
          <w:bCs/>
          <w:iCs/>
          <w:w w:val="115"/>
          <w:lang w:val="de-AT"/>
        </w:rPr>
        <w:t xml:space="preserve"> </w:t>
      </w:r>
      <w:r>
        <w:rPr>
          <w:bCs/>
          <w:iCs/>
          <w:w w:val="115"/>
          <w:lang w:val="de-AT"/>
        </w:rPr>
        <w:t xml:space="preserve">dr sc med </w:t>
      </w:r>
      <w:r w:rsidRPr="00DC333E">
        <w:rPr>
          <w:bCs/>
          <w:iCs/>
          <w:w w:val="115"/>
          <w:lang w:val="de-AT"/>
        </w:rPr>
        <w:t>Jelena Santric</w:t>
      </w:r>
      <w:r w:rsidRPr="00DC333E">
        <w:rPr>
          <w:bCs/>
          <w:iCs/>
          <w:w w:val="115"/>
          <w:lang w:val="en"/>
        </w:rPr>
        <w:t>, entitled “</w:t>
      </w:r>
      <w:r w:rsidRPr="00DC333E">
        <w:rPr>
          <w:bCs/>
          <w:iCs/>
          <w:w w:val="115"/>
        </w:rPr>
        <w:t>Legal implication of pain</w:t>
      </w:r>
      <w:r w:rsidRPr="00DC333E">
        <w:rPr>
          <w:bCs/>
          <w:iCs/>
          <w:w w:val="115"/>
          <w:lang w:val="en"/>
        </w:rPr>
        <w:t>”</w:t>
      </w:r>
      <w:r>
        <w:rPr>
          <w:bCs/>
          <w:iCs/>
          <w:w w:val="115"/>
          <w:lang w:val="en"/>
        </w:rPr>
        <w:t>.</w:t>
      </w:r>
      <w:r w:rsidRPr="00DC333E">
        <w:rPr>
          <w:bCs/>
          <w:iCs/>
          <w:w w:val="115"/>
          <w:lang w:val="en"/>
        </w:rPr>
        <w:t xml:space="preserve"> Dr </w:t>
      </w:r>
      <w:r>
        <w:rPr>
          <w:bCs/>
          <w:iCs/>
          <w:w w:val="115"/>
          <w:lang w:val="en"/>
        </w:rPr>
        <w:t>Santric</w:t>
      </w:r>
      <w:r w:rsidRPr="00DC333E">
        <w:rPr>
          <w:bCs/>
          <w:iCs/>
          <w:w w:val="115"/>
          <w:lang w:val="en"/>
        </w:rPr>
        <w:t xml:space="preserve"> described situations in Serbia regarding</w:t>
      </w:r>
      <w:r w:rsidRPr="00DC333E">
        <w:rPr>
          <w:w w:val="115"/>
        </w:rPr>
        <w:t xml:space="preserve"> </w:t>
      </w:r>
      <w:r w:rsidR="007C06C1">
        <w:rPr>
          <w:bCs/>
          <w:iCs/>
          <w:w w:val="115"/>
        </w:rPr>
        <w:t>l</w:t>
      </w:r>
      <w:r w:rsidR="007C06C1" w:rsidRPr="007C06C1">
        <w:rPr>
          <w:bCs/>
          <w:iCs/>
          <w:w w:val="115"/>
        </w:rPr>
        <w:t xml:space="preserve">egal implication </w:t>
      </w:r>
      <w:r w:rsidRPr="00DC333E">
        <w:rPr>
          <w:w w:val="115"/>
        </w:rPr>
        <w:t>cancer pain</w:t>
      </w:r>
      <w:r w:rsidR="007C06C1">
        <w:rPr>
          <w:w w:val="115"/>
        </w:rPr>
        <w:t>.</w:t>
      </w:r>
      <w:r w:rsidRPr="00DC333E">
        <w:rPr>
          <w:sz w:val="22"/>
          <w:szCs w:val="22"/>
        </w:rPr>
        <w:t xml:space="preserve"> </w:t>
      </w:r>
      <w:r w:rsidRPr="00DC333E">
        <w:rPr>
          <w:w w:val="115"/>
        </w:rPr>
        <w:t xml:space="preserve">Accurate and sensitive communication of health care information is essential to effective patient management in the pain clinic, operating room, </w:t>
      </w:r>
      <w:r w:rsidR="00093F74" w:rsidRPr="00DC333E">
        <w:rPr>
          <w:w w:val="115"/>
        </w:rPr>
        <w:t>and other</w:t>
      </w:r>
      <w:r w:rsidRPr="00DC333E">
        <w:rPr>
          <w:w w:val="115"/>
        </w:rPr>
        <w:t xml:space="preserve"> health care settings. However, information relating to the health care status of a patient is sensitive and may be embarrassing or damaging if it falls into the wrong hands. Ethical cannons of medicine and statutory provisions have emphasized the obligation of the physician to safeguard patient confidences. However, threats to the confidentiality of medical information abound and are even more significant in our age of instantaneous communication characterized by the growing use of email, facsimile, and the Internet. </w:t>
      </w:r>
      <w:r w:rsidR="007C06C1">
        <w:rPr>
          <w:w w:val="115"/>
        </w:rPr>
        <w:t>Dr Santric outlined</w:t>
      </w:r>
      <w:r w:rsidRPr="00DC333E">
        <w:rPr>
          <w:w w:val="115"/>
        </w:rPr>
        <w:t xml:space="preserve"> legal issues relating to communication in three key areas of health care law: confidentiality/breach of privacy, informed consent, and defamation. The major principles of the law in </w:t>
      </w:r>
      <w:r w:rsidR="007C06C1">
        <w:rPr>
          <w:w w:val="115"/>
        </w:rPr>
        <w:t>cancer pain area</w:t>
      </w:r>
      <w:r w:rsidRPr="00DC333E">
        <w:rPr>
          <w:w w:val="115"/>
        </w:rPr>
        <w:t xml:space="preserve"> are discussed and case studies are used to illustrate key points and give simple preventive strategies to help steer the delicate balance between sharing important healthcare information and protecting sensitive patient information.</w:t>
      </w:r>
    </w:p>
    <w:p w:rsidR="000A554F" w:rsidRDefault="000A554F">
      <w:pPr>
        <w:spacing w:line="232" w:lineRule="auto"/>
      </w:pPr>
    </w:p>
    <w:p w:rsidR="007C06C1" w:rsidRPr="007C06C1" w:rsidRDefault="007C06C1" w:rsidP="007C06C1">
      <w:pPr>
        <w:spacing w:line="232" w:lineRule="auto"/>
        <w:ind w:left="993" w:right="1194"/>
        <w:rPr>
          <w:sz w:val="24"/>
          <w:szCs w:val="24"/>
        </w:rPr>
        <w:sectPr w:rsidR="007C06C1" w:rsidRPr="007C06C1">
          <w:pgSz w:w="11910" w:h="16840"/>
          <w:pgMar w:top="1660" w:right="440" w:bottom="1260" w:left="920" w:header="893" w:footer="1071" w:gutter="0"/>
          <w:cols w:space="720"/>
        </w:sectPr>
      </w:pPr>
      <w:r w:rsidRPr="007C06C1">
        <w:rPr>
          <w:sz w:val="24"/>
          <w:szCs w:val="24"/>
        </w:rPr>
        <w:t xml:space="preserve">The meeting was closed with the final discussions and planning of the future activities. Prof. Dr. Predrag Stevanovic and Prof </w:t>
      </w:r>
      <w:r>
        <w:rPr>
          <w:sz w:val="24"/>
          <w:szCs w:val="24"/>
        </w:rPr>
        <w:t>Prof Plesinac</w:t>
      </w:r>
      <w:r w:rsidRPr="007C06C1">
        <w:rPr>
          <w:sz w:val="24"/>
          <w:szCs w:val="24"/>
        </w:rPr>
        <w:t xml:space="preserve"> thanked everyone for participating and helping this kick-off meeting to be successfully achieving all the listed </w:t>
      </w:r>
      <w:r>
        <w:rPr>
          <w:sz w:val="24"/>
          <w:szCs w:val="24"/>
        </w:rPr>
        <w:t>ob</w:t>
      </w:r>
      <w:r w:rsidR="00093F74">
        <w:rPr>
          <w:sz w:val="24"/>
          <w:szCs w:val="24"/>
        </w:rPr>
        <w:t>jectives</w:t>
      </w:r>
    </w:p>
    <w:p w:rsidR="000A554F" w:rsidRDefault="000A554F">
      <w:pPr>
        <w:spacing w:line="232" w:lineRule="auto"/>
        <w:sectPr w:rsidR="000A554F">
          <w:pgSz w:w="11910" w:h="16840"/>
          <w:pgMar w:top="1660" w:right="440" w:bottom="1260" w:left="920" w:header="893" w:footer="1071" w:gutter="0"/>
          <w:cols w:space="720"/>
        </w:sectPr>
      </w:pPr>
    </w:p>
    <w:p w:rsidR="00DC333E" w:rsidRDefault="00DC333E">
      <w:pPr>
        <w:spacing w:line="232" w:lineRule="auto"/>
        <w:sectPr w:rsidR="00DC333E">
          <w:pgSz w:w="11910" w:h="16840"/>
          <w:pgMar w:top="1660" w:right="440" w:bottom="1260" w:left="920" w:header="893" w:footer="1071" w:gutter="0"/>
          <w:cols w:space="720"/>
        </w:sectPr>
      </w:pPr>
    </w:p>
    <w:p w:rsidR="00A309B9" w:rsidRDefault="00DC333E" w:rsidP="007C06C1">
      <w:pPr>
        <w:pStyle w:val="BodyText"/>
        <w:spacing w:before="143"/>
        <w:jc w:val="both"/>
        <w:sectPr w:rsidR="00A309B9">
          <w:pgSz w:w="11910" w:h="16840"/>
          <w:pgMar w:top="1660" w:right="440" w:bottom="1260" w:left="920" w:header="893" w:footer="1071" w:gutter="0"/>
          <w:cols w:space="720"/>
        </w:sectPr>
      </w:pPr>
      <w:r>
        <w:rPr>
          <w:noProof/>
          <w:lang w:bidi="ar-SA"/>
        </w:rPr>
        <w:lastRenderedPageBreak/>
        <mc:AlternateContent>
          <mc:Choice Requires="wps">
            <w:drawing>
              <wp:anchor distT="0" distB="0" distL="114300" distR="114300" simplePos="0" relativeHeight="250497024" behindDoc="1" locked="0" layoutInCell="1" allowOverlap="1" wp14:anchorId="0DA9D20C" wp14:editId="46EBDF7D">
                <wp:simplePos x="0" y="0"/>
                <wp:positionH relativeFrom="column">
                  <wp:posOffset>521666</wp:posOffset>
                </wp:positionH>
                <wp:positionV relativeFrom="paragraph">
                  <wp:posOffset>106790</wp:posOffset>
                </wp:positionV>
                <wp:extent cx="5716270" cy="8585200"/>
                <wp:effectExtent l="0" t="0" r="17780" b="25400"/>
                <wp:wrapNone/>
                <wp:docPr id="5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8585200"/>
                        </a:xfrm>
                        <a:custGeom>
                          <a:avLst/>
                          <a:gdLst>
                            <a:gd name="T0" fmla="+- 0 1740 1740"/>
                            <a:gd name="T1" fmla="*/ T0 w 9002"/>
                            <a:gd name="T2" fmla="+- 0 1831 1825"/>
                            <a:gd name="T3" fmla="*/ 1831 h 13520"/>
                            <a:gd name="T4" fmla="+- 0 10742 1740"/>
                            <a:gd name="T5" fmla="*/ T4 w 9002"/>
                            <a:gd name="T6" fmla="+- 0 1831 1825"/>
                            <a:gd name="T7" fmla="*/ 1831 h 13520"/>
                            <a:gd name="T8" fmla="+- 0 1740 1740"/>
                            <a:gd name="T9" fmla="*/ T8 w 9002"/>
                            <a:gd name="T10" fmla="+- 0 15341 1825"/>
                            <a:gd name="T11" fmla="*/ 15341 h 13520"/>
                            <a:gd name="T12" fmla="+- 0 10742 1740"/>
                            <a:gd name="T13" fmla="*/ T12 w 9002"/>
                            <a:gd name="T14" fmla="+- 0 15341 1825"/>
                            <a:gd name="T15" fmla="*/ 15341 h 13520"/>
                            <a:gd name="T16" fmla="+- 0 1744 1740"/>
                            <a:gd name="T17" fmla="*/ T16 w 9002"/>
                            <a:gd name="T18" fmla="+- 0 1825 1825"/>
                            <a:gd name="T19" fmla="*/ 1825 h 13520"/>
                            <a:gd name="T20" fmla="+- 0 1744 1740"/>
                            <a:gd name="T21" fmla="*/ T20 w 9002"/>
                            <a:gd name="T22" fmla="+- 0 15345 1825"/>
                            <a:gd name="T23" fmla="*/ 15345 h 13520"/>
                            <a:gd name="T24" fmla="+- 0 10736 1740"/>
                            <a:gd name="T25" fmla="*/ T24 w 9002"/>
                            <a:gd name="T26" fmla="+- 0 1825 1825"/>
                            <a:gd name="T27" fmla="*/ 1825 h 13520"/>
                            <a:gd name="T28" fmla="+- 0 10736 1740"/>
                            <a:gd name="T29" fmla="*/ T28 w 9002"/>
                            <a:gd name="T30" fmla="+- 0 15345 1825"/>
                            <a:gd name="T31" fmla="*/ 15345 h 13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2" h="13520">
                              <a:moveTo>
                                <a:pt x="0" y="6"/>
                              </a:moveTo>
                              <a:lnTo>
                                <a:pt x="9002" y="6"/>
                              </a:lnTo>
                              <a:moveTo>
                                <a:pt x="0" y="13516"/>
                              </a:moveTo>
                              <a:lnTo>
                                <a:pt x="9002" y="13516"/>
                              </a:lnTo>
                              <a:moveTo>
                                <a:pt x="4" y="0"/>
                              </a:moveTo>
                              <a:lnTo>
                                <a:pt x="4" y="13520"/>
                              </a:lnTo>
                              <a:moveTo>
                                <a:pt x="8996" y="0"/>
                              </a:moveTo>
                              <a:lnTo>
                                <a:pt x="8996" y="13520"/>
                              </a:lnTo>
                            </a:path>
                          </a:pathLst>
                        </a:custGeom>
                        <a:noFill/>
                        <a:ln w="6350">
                          <a:solidFill>
                            <a:srgbClr val="20576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AutoShape 52" o:spid="_x0000_s1026" style="position:absolute;margin-left:41.1pt;margin-top:8.4pt;width:450.1pt;height:676pt;z-index:-252819456;visibility:visible;mso-wrap-style:square;mso-wrap-distance-left:9pt;mso-wrap-distance-top:0;mso-wrap-distance-right:9pt;mso-wrap-distance-bottom:0;mso-position-horizontal:absolute;mso-position-horizontal-relative:text;mso-position-vertical:absolute;mso-position-vertical-relative:text;v-text-anchor:top" coordsize="9002,1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" path="m,6r9002,m,13516r9002,m4,r,13520m8996,r,13520e" filled="f" strokecolor="#205767" strokeweight=".5pt">
                <v:path arrowok="t" o:connecttype="custom" o:connectlocs="0,1162685;5716270,1162685;0,9741535;5716270,9741535;2540,1158875;2540,9744075;5712460,1158875;5712460,9744075" o:connectangles="0,0,0,0,0,0,0,0"/>
              </v:shape>
            </w:pict>
          </mc:Fallback>
        </mc:AlternateContent>
      </w:r>
    </w:p>
    <w:p w:rsidR="007C06C1" w:rsidRDefault="00DC333E" w:rsidP="007C06C1">
      <w:pPr>
        <w:pStyle w:val="BodyText"/>
        <w:spacing w:before="143"/>
      </w:pPr>
      <w:r>
        <w:rPr>
          <w:noProof/>
          <w:lang w:bidi="ar-SA"/>
        </w:rPr>
        <w:lastRenderedPageBreak/>
        <mc:AlternateContent>
          <mc:Choice Requires="wps">
            <w:drawing>
              <wp:anchor distT="0" distB="0" distL="114300" distR="114300" simplePos="0" relativeHeight="250498048" behindDoc="1" locked="0" layoutInCell="1" allowOverlap="1" wp14:anchorId="7CAC38EF" wp14:editId="7611359D">
                <wp:simplePos x="0" y="0"/>
                <wp:positionH relativeFrom="column">
                  <wp:posOffset>521031</wp:posOffset>
                </wp:positionH>
                <wp:positionV relativeFrom="paragraph">
                  <wp:posOffset>106790</wp:posOffset>
                </wp:positionV>
                <wp:extent cx="5716270" cy="8393430"/>
                <wp:effectExtent l="0" t="0" r="17780" b="26670"/>
                <wp:wrapNone/>
                <wp:docPr id="5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8393430"/>
                        </a:xfrm>
                        <a:custGeom>
                          <a:avLst/>
                          <a:gdLst>
                            <a:gd name="T0" fmla="+- 0 1740 1740"/>
                            <a:gd name="T1" fmla="*/ T0 w 9002"/>
                            <a:gd name="T2" fmla="+- 0 1831 1825"/>
                            <a:gd name="T3" fmla="*/ 1831 h 13218"/>
                            <a:gd name="T4" fmla="+- 0 10742 1740"/>
                            <a:gd name="T5" fmla="*/ T4 w 9002"/>
                            <a:gd name="T6" fmla="+- 0 1831 1825"/>
                            <a:gd name="T7" fmla="*/ 1831 h 13218"/>
                            <a:gd name="T8" fmla="+- 0 1740 1740"/>
                            <a:gd name="T9" fmla="*/ T8 w 9002"/>
                            <a:gd name="T10" fmla="+- 0 15039 1825"/>
                            <a:gd name="T11" fmla="*/ 15039 h 13218"/>
                            <a:gd name="T12" fmla="+- 0 10742 1740"/>
                            <a:gd name="T13" fmla="*/ T12 w 9002"/>
                            <a:gd name="T14" fmla="+- 0 15039 1825"/>
                            <a:gd name="T15" fmla="*/ 15039 h 13218"/>
                            <a:gd name="T16" fmla="+- 0 1744 1740"/>
                            <a:gd name="T17" fmla="*/ T16 w 9002"/>
                            <a:gd name="T18" fmla="+- 0 1825 1825"/>
                            <a:gd name="T19" fmla="*/ 1825 h 13218"/>
                            <a:gd name="T20" fmla="+- 0 1744 1740"/>
                            <a:gd name="T21" fmla="*/ T20 w 9002"/>
                            <a:gd name="T22" fmla="+- 0 15043 1825"/>
                            <a:gd name="T23" fmla="*/ 15043 h 13218"/>
                            <a:gd name="T24" fmla="+- 0 10736 1740"/>
                            <a:gd name="T25" fmla="*/ T24 w 9002"/>
                            <a:gd name="T26" fmla="+- 0 1825 1825"/>
                            <a:gd name="T27" fmla="*/ 1825 h 13218"/>
                            <a:gd name="T28" fmla="+- 0 10736 1740"/>
                            <a:gd name="T29" fmla="*/ T28 w 9002"/>
                            <a:gd name="T30" fmla="+- 0 15043 1825"/>
                            <a:gd name="T31" fmla="*/ 15043 h 132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2" h="13218">
                              <a:moveTo>
                                <a:pt x="0" y="6"/>
                              </a:moveTo>
                              <a:lnTo>
                                <a:pt x="9002" y="6"/>
                              </a:lnTo>
                              <a:moveTo>
                                <a:pt x="0" y="13214"/>
                              </a:moveTo>
                              <a:lnTo>
                                <a:pt x="9002" y="13214"/>
                              </a:lnTo>
                              <a:moveTo>
                                <a:pt x="4" y="0"/>
                              </a:moveTo>
                              <a:lnTo>
                                <a:pt x="4" y="13218"/>
                              </a:lnTo>
                              <a:moveTo>
                                <a:pt x="8996" y="0"/>
                              </a:moveTo>
                              <a:lnTo>
                                <a:pt x="8996" y="13218"/>
                              </a:lnTo>
                            </a:path>
                          </a:pathLst>
                        </a:custGeom>
                        <a:noFill/>
                        <a:ln w="6350">
                          <a:solidFill>
                            <a:srgbClr val="20576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AutoShape 49" o:spid="_x0000_s1026" style="position:absolute;margin-left:41.05pt;margin-top:8.4pt;width:450.1pt;height:660.9pt;z-index:-252818432;visibility:visible;mso-wrap-style:square;mso-wrap-distance-left:9pt;mso-wrap-distance-top:0;mso-wrap-distance-right:9pt;mso-wrap-distance-bottom:0;mso-position-horizontal:absolute;mso-position-horizontal-relative:text;mso-position-vertical:absolute;mso-position-vertical-relative:text;v-text-anchor:top" coordsize="9002,1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" path="m,6r9002,m,13214r9002,m4,r,13218m8996,r,13218e" filled="f" strokecolor="#205767" strokeweight=".5pt">
                <v:path arrowok="t" o:connecttype="custom" o:connectlocs="0,1162685;5716270,1162685;0,9549765;5716270,9549765;2540,1158875;2540,9552305;5712460,1158875;5712460,9552305" o:connectangles="0,0,0,0,0,0,0,0"/>
              </v:shape>
            </w:pict>
          </mc:Fallback>
        </mc:AlternateContent>
      </w:r>
    </w:p>
    <w:p w:rsidR="007C06C1" w:rsidRDefault="007C06C1" w:rsidP="007C06C1"/>
    <w:p w:rsidR="00A309B9" w:rsidRPr="007C06C1" w:rsidRDefault="00A309B9" w:rsidP="007C06C1">
      <w:pPr>
        <w:sectPr w:rsidR="00A309B9" w:rsidRPr="007C06C1">
          <w:pgSz w:w="11910" w:h="16840"/>
          <w:pgMar w:top="1660" w:right="440" w:bottom="1260" w:left="920" w:header="893" w:footer="1071" w:gutter="0"/>
          <w:cols w:space="720"/>
        </w:sectPr>
      </w:pPr>
    </w:p>
    <w:p w:rsidR="00A309B9" w:rsidRDefault="00A309B9">
      <w:pPr>
        <w:pStyle w:val="BodyText"/>
        <w:spacing w:before="7"/>
        <w:rPr>
          <w:sz w:val="12"/>
        </w:rPr>
      </w:pPr>
    </w:p>
    <w:p w:rsidR="00A309B9" w:rsidRDefault="00A309B9">
      <w:pPr>
        <w:pStyle w:val="BodyText"/>
        <w:ind w:left="819"/>
        <w:rPr>
          <w:sz w:val="20"/>
        </w:rPr>
      </w:pPr>
    </w:p>
    <w:p w:rsidR="00A309B9" w:rsidRDefault="00A309B9">
      <w:pPr>
        <w:pStyle w:val="BodyText"/>
        <w:rPr>
          <w:sz w:val="20"/>
        </w:rPr>
      </w:pPr>
    </w:p>
    <w:p w:rsidR="00A309B9" w:rsidRDefault="00A309B9">
      <w:pPr>
        <w:pStyle w:val="BodyText"/>
        <w:rPr>
          <w:sz w:val="20"/>
        </w:rPr>
      </w:pPr>
    </w:p>
    <w:p w:rsidR="00A309B9" w:rsidRDefault="00856D00">
      <w:pPr>
        <w:pStyle w:val="Heading1"/>
        <w:spacing w:before="271"/>
      </w:pPr>
      <w:r>
        <w:t>Attachments</w:t>
      </w:r>
    </w:p>
    <w:p w:rsidR="00A309B9" w:rsidRDefault="00A309B9">
      <w:pPr>
        <w:pStyle w:val="BodyText"/>
        <w:rPr>
          <w:rFonts w:ascii="Book Antiqua"/>
          <w:b/>
          <w:sz w:val="20"/>
        </w:rPr>
      </w:pPr>
    </w:p>
    <w:p w:rsidR="00A309B9" w:rsidRDefault="00A309B9">
      <w:pPr>
        <w:pStyle w:val="BodyText"/>
        <w:spacing w:before="8"/>
        <w:rPr>
          <w:rFonts w:ascii="Book Antiqua"/>
          <w:b/>
          <w:sz w:val="12"/>
        </w:rPr>
      </w:pPr>
    </w:p>
    <w:tbl>
      <w:tblPr>
        <w:tblW w:w="0" w:type="auto"/>
        <w:tblInd w:w="786"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firstRow="1" w:lastRow="1" w:firstColumn="1" w:lastColumn="1" w:noHBand="0" w:noVBand="0"/>
      </w:tblPr>
      <w:tblGrid>
        <w:gridCol w:w="3330"/>
        <w:gridCol w:w="5746"/>
      </w:tblGrid>
      <w:tr w:rsidR="00A309B9">
        <w:trPr>
          <w:trHeight w:val="344"/>
        </w:trPr>
        <w:tc>
          <w:tcPr>
            <w:tcW w:w="3330" w:type="dxa"/>
            <w:shd w:val="clear" w:color="auto" w:fill="D89493"/>
          </w:tcPr>
          <w:p w:rsidR="00A309B9" w:rsidRDefault="00856D00">
            <w:pPr>
              <w:pStyle w:val="TableParagraph"/>
              <w:spacing w:before="34" w:line="240" w:lineRule="auto"/>
              <w:ind w:left="116"/>
              <w:rPr>
                <w:rFonts w:ascii="Book Antiqua"/>
                <w:b/>
              </w:rPr>
            </w:pPr>
            <w:r>
              <w:rPr>
                <w:rFonts w:ascii="Book Antiqua"/>
                <w:b/>
              </w:rPr>
              <w:t>Agenda (pdf)</w:t>
            </w:r>
          </w:p>
        </w:tc>
        <w:tc>
          <w:tcPr>
            <w:tcW w:w="5746" w:type="dxa"/>
          </w:tcPr>
          <w:p w:rsidR="00A309B9" w:rsidRDefault="00856D00" w:rsidP="007C06C1">
            <w:pPr>
              <w:pStyle w:val="TableParagraph"/>
              <w:spacing w:before="29" w:line="240" w:lineRule="auto"/>
              <w:ind w:left="114"/>
              <w:rPr>
                <w:rFonts w:ascii="Book Antiqua"/>
              </w:rPr>
            </w:pPr>
            <w:r>
              <w:rPr>
                <w:rFonts w:ascii="Book Antiqua"/>
              </w:rPr>
              <w:t xml:space="preserve">Annex A, </w:t>
            </w:r>
            <w:r w:rsidR="007C06C1">
              <w:rPr>
                <w:rFonts w:ascii="Book Antiqua"/>
              </w:rPr>
              <w:t>IORS</w:t>
            </w:r>
            <w:r>
              <w:rPr>
                <w:rFonts w:ascii="Book Antiqua"/>
              </w:rPr>
              <w:t xml:space="preserve"> meeting agenda</w:t>
            </w:r>
          </w:p>
        </w:tc>
      </w:tr>
      <w:tr w:rsidR="00A309B9">
        <w:trPr>
          <w:trHeight w:val="345"/>
        </w:trPr>
        <w:tc>
          <w:tcPr>
            <w:tcW w:w="3330" w:type="dxa"/>
            <w:shd w:val="clear" w:color="auto" w:fill="D89493"/>
          </w:tcPr>
          <w:p w:rsidR="00A309B9" w:rsidRDefault="00856D00">
            <w:pPr>
              <w:pStyle w:val="TableParagraph"/>
              <w:spacing w:before="36" w:line="240" w:lineRule="auto"/>
              <w:ind w:left="116"/>
              <w:rPr>
                <w:rFonts w:ascii="Book Antiqua"/>
                <w:b/>
              </w:rPr>
            </w:pPr>
            <w:r>
              <w:rPr>
                <w:rFonts w:ascii="Book Antiqua"/>
                <w:b/>
              </w:rPr>
              <w:t>Attendance sheet (pdf)</w:t>
            </w:r>
          </w:p>
        </w:tc>
        <w:tc>
          <w:tcPr>
            <w:tcW w:w="5746" w:type="dxa"/>
          </w:tcPr>
          <w:p w:rsidR="00A309B9" w:rsidRDefault="00856D00" w:rsidP="007C06C1">
            <w:pPr>
              <w:pStyle w:val="TableParagraph"/>
              <w:spacing w:before="31" w:line="240" w:lineRule="auto"/>
              <w:ind w:left="114"/>
              <w:rPr>
                <w:rFonts w:ascii="Book Antiqua"/>
              </w:rPr>
            </w:pPr>
            <w:r>
              <w:rPr>
                <w:rFonts w:ascii="Book Antiqua"/>
              </w:rPr>
              <w:t xml:space="preserve">Annex B, </w:t>
            </w:r>
            <w:r w:rsidR="007C06C1">
              <w:rPr>
                <w:rFonts w:ascii="Book Antiqua"/>
              </w:rPr>
              <w:t>IORS</w:t>
            </w:r>
            <w:r>
              <w:rPr>
                <w:rFonts w:ascii="Book Antiqua"/>
              </w:rPr>
              <w:t xml:space="preserve"> meeting attendance sheets</w:t>
            </w:r>
          </w:p>
        </w:tc>
      </w:tr>
      <w:tr w:rsidR="00A309B9">
        <w:trPr>
          <w:trHeight w:val="344"/>
        </w:trPr>
        <w:tc>
          <w:tcPr>
            <w:tcW w:w="3330" w:type="dxa"/>
            <w:shd w:val="clear" w:color="auto" w:fill="D89493"/>
          </w:tcPr>
          <w:p w:rsidR="00A309B9" w:rsidRDefault="00856D00">
            <w:pPr>
              <w:pStyle w:val="TableParagraph"/>
              <w:spacing w:before="34" w:line="240" w:lineRule="auto"/>
              <w:ind w:left="116"/>
              <w:rPr>
                <w:rFonts w:ascii="Book Antiqua"/>
                <w:b/>
              </w:rPr>
            </w:pPr>
            <w:r>
              <w:rPr>
                <w:rFonts w:ascii="Book Antiqua"/>
                <w:b/>
              </w:rPr>
              <w:t>Photos (jpg)</w:t>
            </w:r>
          </w:p>
        </w:tc>
        <w:tc>
          <w:tcPr>
            <w:tcW w:w="5746" w:type="dxa"/>
          </w:tcPr>
          <w:p w:rsidR="00A309B9" w:rsidRDefault="00856D00">
            <w:pPr>
              <w:pStyle w:val="TableParagraph"/>
              <w:spacing w:before="29" w:line="240" w:lineRule="auto"/>
              <w:ind w:left="114"/>
              <w:rPr>
                <w:rFonts w:ascii="Book Antiqua"/>
              </w:rPr>
            </w:pPr>
            <w:r>
              <w:rPr>
                <w:rFonts w:ascii="Book Antiqua"/>
              </w:rPr>
              <w:t>Annex C, photos</w:t>
            </w:r>
          </w:p>
        </w:tc>
      </w:tr>
      <w:tr w:rsidR="00A309B9">
        <w:trPr>
          <w:trHeight w:val="649"/>
        </w:trPr>
        <w:tc>
          <w:tcPr>
            <w:tcW w:w="3330" w:type="dxa"/>
            <w:shd w:val="clear" w:color="auto" w:fill="D89493"/>
          </w:tcPr>
          <w:p w:rsidR="00A309B9" w:rsidRDefault="00856D00">
            <w:pPr>
              <w:pStyle w:val="TableParagraph"/>
              <w:spacing w:before="36" w:line="240" w:lineRule="auto"/>
              <w:ind w:left="116"/>
              <w:rPr>
                <w:rFonts w:ascii="Book Antiqua"/>
                <w:b/>
              </w:rPr>
            </w:pPr>
            <w:r>
              <w:rPr>
                <w:rFonts w:ascii="Book Antiqua"/>
                <w:b/>
              </w:rPr>
              <w:t>Deliverable (pdf)</w:t>
            </w:r>
          </w:p>
        </w:tc>
        <w:tc>
          <w:tcPr>
            <w:tcW w:w="5746" w:type="dxa"/>
          </w:tcPr>
          <w:p w:rsidR="00A309B9" w:rsidRDefault="00856D00">
            <w:pPr>
              <w:pStyle w:val="TableParagraph"/>
              <w:spacing w:before="31" w:line="240" w:lineRule="auto"/>
              <w:ind w:left="114"/>
              <w:rPr>
                <w:rFonts w:ascii="Book Antiqua"/>
              </w:rPr>
            </w:pPr>
            <w:r>
              <w:rPr>
                <w:rFonts w:ascii="Book Antiqua"/>
              </w:rPr>
              <w:t>Annex D, event evaluation calculator</w:t>
            </w:r>
          </w:p>
          <w:p w:rsidR="00A309B9" w:rsidRDefault="00856D00" w:rsidP="007C06C1">
            <w:pPr>
              <w:pStyle w:val="TableParagraph"/>
              <w:spacing w:before="31" w:line="240" w:lineRule="auto"/>
              <w:ind w:left="114"/>
              <w:rPr>
                <w:rFonts w:ascii="Book Antiqua"/>
              </w:rPr>
            </w:pPr>
            <w:r>
              <w:rPr>
                <w:rFonts w:ascii="Book Antiqua"/>
              </w:rPr>
              <w:t xml:space="preserve">Annex E </w:t>
            </w:r>
            <w:r w:rsidR="007C06C1">
              <w:rPr>
                <w:rFonts w:ascii="Book Antiqua"/>
              </w:rPr>
              <w:t>IORS</w:t>
            </w:r>
            <w:r>
              <w:rPr>
                <w:rFonts w:ascii="Book Antiqua"/>
              </w:rPr>
              <w:t xml:space="preserve"> meeting evaluation summary</w:t>
            </w:r>
          </w:p>
        </w:tc>
      </w:tr>
      <w:tr w:rsidR="00A309B9">
        <w:trPr>
          <w:trHeight w:val="345"/>
        </w:trPr>
        <w:tc>
          <w:tcPr>
            <w:tcW w:w="3330" w:type="dxa"/>
            <w:shd w:val="clear" w:color="auto" w:fill="D89493"/>
          </w:tcPr>
          <w:p w:rsidR="00A309B9" w:rsidRDefault="00856D00">
            <w:pPr>
              <w:pStyle w:val="TableParagraph"/>
              <w:spacing w:before="36" w:line="240" w:lineRule="auto"/>
              <w:ind w:left="116"/>
              <w:rPr>
                <w:rFonts w:ascii="Book Antiqua"/>
                <w:b/>
              </w:rPr>
            </w:pPr>
            <w:r>
              <w:rPr>
                <w:rFonts w:ascii="Book Antiqua"/>
                <w:b/>
              </w:rPr>
              <w:t>Presentations (pdf)</w:t>
            </w:r>
          </w:p>
        </w:tc>
        <w:tc>
          <w:tcPr>
            <w:tcW w:w="5746" w:type="dxa"/>
          </w:tcPr>
          <w:p w:rsidR="00A309B9" w:rsidRDefault="00856D00">
            <w:pPr>
              <w:pStyle w:val="TableParagraph"/>
              <w:spacing w:before="31" w:line="240" w:lineRule="auto"/>
              <w:ind w:left="114"/>
              <w:rPr>
                <w:rFonts w:ascii="Book Antiqua"/>
              </w:rPr>
            </w:pPr>
            <w:r>
              <w:rPr>
                <w:rFonts w:ascii="Book Antiqua"/>
              </w:rPr>
              <w:t>Presentations</w:t>
            </w:r>
          </w:p>
        </w:tc>
      </w:tr>
      <w:tr w:rsidR="00A309B9">
        <w:trPr>
          <w:trHeight w:val="344"/>
        </w:trPr>
        <w:tc>
          <w:tcPr>
            <w:tcW w:w="9076" w:type="dxa"/>
            <w:gridSpan w:val="2"/>
            <w:shd w:val="clear" w:color="auto" w:fill="F1DBDA"/>
          </w:tcPr>
          <w:p w:rsidR="00A309B9" w:rsidRDefault="00856D00">
            <w:pPr>
              <w:pStyle w:val="TableParagraph"/>
              <w:spacing w:before="34" w:line="240" w:lineRule="auto"/>
              <w:ind w:left="116"/>
              <w:rPr>
                <w:rFonts w:ascii="Book Antiqua"/>
                <w:b/>
              </w:rPr>
            </w:pPr>
            <w:r>
              <w:rPr>
                <w:rFonts w:ascii="Book Antiqua"/>
                <w:b/>
              </w:rPr>
              <w:t>Other personal remarks</w:t>
            </w:r>
          </w:p>
        </w:tc>
      </w:tr>
    </w:tbl>
    <w:p w:rsidR="00A309B9" w:rsidRDefault="00A309B9">
      <w:pPr>
        <w:rPr>
          <w:rFonts w:ascii="Book Antiqua"/>
        </w:rPr>
        <w:sectPr w:rsidR="00A309B9">
          <w:pgSz w:w="11910" w:h="16840"/>
          <w:pgMar w:top="1660" w:right="440" w:bottom="1260" w:left="920" w:header="893" w:footer="1071" w:gutter="0"/>
          <w:cols w:space="720"/>
        </w:sectPr>
      </w:pPr>
    </w:p>
    <w:p w:rsidR="00A309B9" w:rsidRDefault="00A309B9">
      <w:pPr>
        <w:pStyle w:val="BodyText"/>
        <w:spacing w:before="1" w:after="1"/>
        <w:rPr>
          <w:rFonts w:ascii="Book Antiqua"/>
          <w:b/>
          <w:sz w:val="12"/>
        </w:rPr>
      </w:pPr>
    </w:p>
    <w:p w:rsidR="00A309B9" w:rsidRDefault="00D74BA7">
      <w:pPr>
        <w:pStyle w:val="BodyText"/>
        <w:ind w:left="773"/>
        <w:rPr>
          <w:rFonts w:ascii="Book Antiqua"/>
          <w:sz w:val="20"/>
        </w:rPr>
      </w:pPr>
      <w:r>
        <w:rPr>
          <w:rFonts w:ascii="Book Antiqua"/>
          <w:noProof/>
          <w:sz w:val="20"/>
          <w:lang w:bidi="ar-SA"/>
        </w:rPr>
        <mc:AlternateContent>
          <mc:Choice Requires="wpg">
            <w:drawing>
              <wp:inline distT="0" distB="0" distL="0" distR="0">
                <wp:extent cx="5770245" cy="1042035"/>
                <wp:effectExtent l="9525" t="9525" r="11430" b="5715"/>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042035"/>
                          <a:chOff x="0" y="0"/>
                          <a:chExt cx="9087" cy="1641"/>
                        </a:xfrm>
                      </wpg:grpSpPr>
                      <wps:wsp>
                        <wps:cNvPr id="43" name="Line 41"/>
                        <wps:cNvCnPr/>
                        <wps:spPr bwMode="auto">
                          <a:xfrm>
                            <a:off x="1" y="6"/>
                            <a:ext cx="9086" cy="0"/>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s:wsp>
                        <wps:cNvPr id="44" name="Line 40"/>
                        <wps:cNvCnPr/>
                        <wps:spPr bwMode="auto">
                          <a:xfrm>
                            <a:off x="1" y="1636"/>
                            <a:ext cx="9086" cy="0"/>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s:wsp>
                        <wps:cNvPr id="45" name="Line 39"/>
                        <wps:cNvCnPr/>
                        <wps:spPr bwMode="auto">
                          <a:xfrm>
                            <a:off x="5" y="0"/>
                            <a:ext cx="0" cy="1640"/>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s:wsp>
                        <wps:cNvPr id="46" name="Line 38"/>
                        <wps:cNvCnPr/>
                        <wps:spPr bwMode="auto">
                          <a:xfrm>
                            <a:off x="9081" y="0"/>
                            <a:ext cx="0" cy="1640"/>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o:spid="_x0000_s1026" style="width:454.35pt;height:82.05pt;mso-position-horizontal-relative:char;mso-position-vertical-relative:line" coordsize="908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">
                <v:line id="Line 41" o:spid="_x0000_s1027" style="position:absolute;visibility:visible;mso-wrap-style:square" from="1,6" to="9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a78QAAADbAAAADwAAAGRycy9kb3ducmV2LnhtbESPQWvCQBSE74L/YXlCL6KbqohNXUUE&#10;aRE8GO39kX1NYrJvw+7WpP/eLRQ8DjPzDbPe9qYRd3K+sqzgdZqAIM6trrhQcL0cJisQPiBrbCyT&#10;gl/ysN0MB2tMte34TPcsFCJC2KeooAyhTaX0eUkG/dS2xNH7ts5giNIVUjvsItw0cpYkS2mw4rhQ&#10;Ykv7kvI6+zEK6r491d1lfDsm13nuP772izeXKfUy6nfvIAL14Rn+b39qBYs5/H2JP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C9rvxAAAANsAAAAPAAAAAAAAAAAA&#10;AAAAAKECAABkcnMvZG93bnJldi54bWxQSwUGAAAAAAQABAD5AAAAkgMAAAAA&#10;" strokecolor="#205767" strokeweight=".5pt"/>
                <v:line id="Line 40" o:spid="_x0000_s1028" style="position:absolute;visibility:visible;mso-wrap-style:square" from="1,1636" to="9087,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JCm8QAAADbAAAADwAAAGRycy9kb3ducmV2LnhtbESPQWvCQBSE7wX/w/IEL0U32iAaXUWE&#10;0lLowaj3R/aZxGTfht2tSf99t1DocZiZb5jtfjCteJDztWUF81kCgriwuuZSweX8Ol2B8AFZY2uZ&#10;FHyTh/1u9LTFTNueT/TIQykihH2GCqoQukxKX1Rk0M9sRxy9m3UGQ5SulNphH+GmlYskWUqDNceF&#10;Cjs6VlQ0+ZdR0AzdZ9Ofn+8fyeWl8G/XY7p2uVKT8XDYgAg0hP/wX/tdK0hT+P0Sf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4kKbxAAAANsAAAAPAAAAAAAAAAAA&#10;AAAAAKECAABkcnMvZG93bnJldi54bWxQSwUGAAAAAAQABAD5AAAAkgMAAAAA&#10;" strokecolor="#205767" strokeweight=".5pt"/>
                <v:line id="Line 39" o:spid="_x0000_s1029" style="position:absolute;visibility:visible;mso-wrap-style:square" from="5,0" to="5,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7nAMUAAADbAAAADwAAAGRycy9kb3ducmV2LnhtbESPQWvCQBSE70L/w/IEL6Vuqra0qauI&#10;IJaCBxN7f2Rfk5js27C7mvjvu4WCx2FmvmGW68G04krO15YVPE8TEMSF1TWXCk757ukNhA/IGlvL&#10;pOBGHtarh9ESU217PtI1C6WIEPYpKqhC6FIpfVGRQT+1HXH0fqwzGKJ0pdQO+wg3rZwlyas0WHNc&#10;qLCjbUVFk12MgmboDk2fP56/ktO88Pvv7eLdZUpNxsPmA0SgIdzD/+1PrWDxAn9f4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7nAMUAAADbAAAADwAAAAAAAAAA&#10;AAAAAAChAgAAZHJzL2Rvd25yZXYueG1sUEsFBgAAAAAEAAQA+QAAAJMDAAAAAA==&#10;" strokecolor="#205767" strokeweight=".5pt"/>
                <v:line id="Line 38" o:spid="_x0000_s1030" style="position:absolute;visibility:visible;mso-wrap-style:square" from="9081,0" to="9081,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x5d8QAAADbAAAADwAAAGRycy9kb3ducmV2LnhtbESPQWvCQBSE70L/w/IKXqRurCJt6ipF&#10;KIrgwWjvj+xrkib7NuyuJv57VxA8DjPzDbNY9aYRF3K+sqxgMk5AEOdWV1woOB1/3j5A+ICssbFM&#10;Cq7kYbV8GSww1bbjA12yUIgIYZ+igjKENpXS5yUZ9GPbEkfvzzqDIUpXSO2wi3DTyPckmUuDFceF&#10;Eltal5TX2dkoqPt2X3fH0f8uOU1zv/ldzz5dptTwtf/+AhGoD8/wo73VCmZzuH+JP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fHl3xAAAANsAAAAPAAAAAAAAAAAA&#10;AAAAAKECAABkcnMvZG93bnJldi54bWxQSwUGAAAAAAQABAD5AAAAkgMAAAAA&#10;" strokecolor="#205767" strokeweight=".5pt"/>
                <w10:anchorlock/>
              </v:group>
            </w:pict>
          </mc:Fallback>
        </mc:AlternateContent>
      </w: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1"/>
        </w:rPr>
      </w:pPr>
    </w:p>
    <w:p w:rsidR="00A309B9" w:rsidRDefault="00856D00">
      <w:pPr>
        <w:spacing w:before="94"/>
        <w:ind w:left="1964" w:right="1868"/>
        <w:jc w:val="center"/>
        <w:rPr>
          <w:rFonts w:ascii="Book Antiqua"/>
          <w:b/>
          <w:sz w:val="32"/>
        </w:rPr>
      </w:pPr>
      <w:r>
        <w:rPr>
          <w:rFonts w:ascii="Book Antiqua"/>
          <w:b/>
          <w:sz w:val="32"/>
        </w:rPr>
        <w:t>Organisation details</w:t>
      </w:r>
    </w:p>
    <w:p w:rsidR="00A309B9" w:rsidRDefault="00A309B9">
      <w:pPr>
        <w:pStyle w:val="BodyText"/>
        <w:rPr>
          <w:rFonts w:ascii="Book Antiqua"/>
          <w:b/>
          <w:sz w:val="20"/>
        </w:rPr>
      </w:pPr>
    </w:p>
    <w:p w:rsidR="00A309B9" w:rsidRDefault="00A309B9">
      <w:pPr>
        <w:pStyle w:val="BodyText"/>
        <w:spacing w:before="6" w:after="1"/>
        <w:rPr>
          <w:rFonts w:ascii="Book Antiqua"/>
          <w:b/>
          <w:sz w:val="12"/>
        </w:rPr>
      </w:pPr>
    </w:p>
    <w:tbl>
      <w:tblPr>
        <w:tblW w:w="0" w:type="auto"/>
        <w:tblInd w:w="789"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firstRow="1" w:lastRow="1" w:firstColumn="1" w:lastColumn="1" w:noHBand="0" w:noVBand="0"/>
      </w:tblPr>
      <w:tblGrid>
        <w:gridCol w:w="4418"/>
        <w:gridCol w:w="4654"/>
      </w:tblGrid>
      <w:tr w:rsidR="00A309B9">
        <w:trPr>
          <w:trHeight w:val="345"/>
        </w:trPr>
        <w:tc>
          <w:tcPr>
            <w:tcW w:w="4418" w:type="dxa"/>
            <w:shd w:val="clear" w:color="auto" w:fill="D89493"/>
          </w:tcPr>
          <w:p w:rsidR="00A309B9" w:rsidRDefault="00856D00">
            <w:pPr>
              <w:pStyle w:val="TableParagraph"/>
              <w:spacing w:before="36" w:line="240" w:lineRule="auto"/>
              <w:ind w:left="114"/>
              <w:rPr>
                <w:rFonts w:ascii="Book Antiqua"/>
                <w:b/>
              </w:rPr>
            </w:pPr>
            <w:r>
              <w:rPr>
                <w:rFonts w:ascii="Book Antiqua"/>
                <w:b/>
              </w:rPr>
              <w:t>Invitation sent to</w:t>
            </w:r>
          </w:p>
        </w:tc>
        <w:tc>
          <w:tcPr>
            <w:tcW w:w="4654" w:type="dxa"/>
          </w:tcPr>
          <w:p w:rsidR="00A309B9" w:rsidRDefault="00856D00">
            <w:pPr>
              <w:pStyle w:val="TableParagraph"/>
              <w:spacing w:before="31" w:line="240" w:lineRule="auto"/>
              <w:ind w:left="113"/>
              <w:rPr>
                <w:rFonts w:ascii="Book Antiqua"/>
              </w:rPr>
            </w:pPr>
            <w:r>
              <w:rPr>
                <w:rFonts w:ascii="Book Antiqua"/>
              </w:rPr>
              <w:t>Al Coordinators</w:t>
            </w:r>
          </w:p>
        </w:tc>
      </w:tr>
      <w:tr w:rsidR="00A309B9">
        <w:trPr>
          <w:trHeight w:val="344"/>
        </w:trPr>
        <w:tc>
          <w:tcPr>
            <w:tcW w:w="4418" w:type="dxa"/>
            <w:shd w:val="clear" w:color="auto" w:fill="D89493"/>
          </w:tcPr>
          <w:p w:rsidR="00A309B9" w:rsidRDefault="00856D00">
            <w:pPr>
              <w:pStyle w:val="TableParagraph"/>
              <w:spacing w:before="34" w:line="240" w:lineRule="auto"/>
              <w:ind w:left="114"/>
              <w:rPr>
                <w:rFonts w:ascii="Book Antiqua"/>
                <w:b/>
              </w:rPr>
            </w:pPr>
            <w:r>
              <w:rPr>
                <w:rFonts w:ascii="Book Antiqua"/>
                <w:b/>
              </w:rPr>
              <w:t>Date of event material release</w:t>
            </w:r>
          </w:p>
        </w:tc>
        <w:tc>
          <w:tcPr>
            <w:tcW w:w="4654" w:type="dxa"/>
          </w:tcPr>
          <w:p w:rsidR="00A309B9" w:rsidRDefault="00B87C4B">
            <w:pPr>
              <w:pStyle w:val="TableParagraph"/>
              <w:spacing w:before="29" w:line="240" w:lineRule="auto"/>
              <w:ind w:left="113"/>
              <w:rPr>
                <w:rFonts w:ascii="Book Antiqua"/>
              </w:rPr>
            </w:pPr>
            <w:r>
              <w:rPr>
                <w:rFonts w:ascii="Book Antiqua"/>
              </w:rPr>
              <w:t>17.10.2019</w:t>
            </w:r>
          </w:p>
        </w:tc>
      </w:tr>
      <w:tr w:rsidR="00A309B9">
        <w:trPr>
          <w:trHeight w:val="345"/>
        </w:trPr>
        <w:tc>
          <w:tcPr>
            <w:tcW w:w="4418" w:type="dxa"/>
            <w:shd w:val="clear" w:color="auto" w:fill="D89493"/>
          </w:tcPr>
          <w:p w:rsidR="00A309B9" w:rsidRDefault="00856D00">
            <w:pPr>
              <w:pStyle w:val="TableParagraph"/>
              <w:spacing w:before="36" w:line="240" w:lineRule="auto"/>
              <w:ind w:left="114"/>
              <w:rPr>
                <w:rFonts w:ascii="Book Antiqua"/>
                <w:b/>
              </w:rPr>
            </w:pPr>
            <w:r>
              <w:rPr>
                <w:rFonts w:ascii="Book Antiqua"/>
                <w:b/>
              </w:rPr>
              <w:t>Date of participants list's finalisation</w:t>
            </w:r>
          </w:p>
        </w:tc>
        <w:tc>
          <w:tcPr>
            <w:tcW w:w="4654" w:type="dxa"/>
          </w:tcPr>
          <w:p w:rsidR="00A309B9" w:rsidRDefault="00B87C4B">
            <w:pPr>
              <w:pStyle w:val="TableParagraph"/>
              <w:spacing w:before="31" w:line="240" w:lineRule="auto"/>
              <w:ind w:left="113"/>
              <w:rPr>
                <w:rFonts w:ascii="Book Antiqua"/>
              </w:rPr>
            </w:pPr>
            <w:r w:rsidRPr="00B87C4B">
              <w:rPr>
                <w:rFonts w:ascii="Book Antiqua"/>
              </w:rPr>
              <w:t>17.10.2019</w:t>
            </w:r>
          </w:p>
        </w:tc>
      </w:tr>
      <w:tr w:rsidR="00A309B9">
        <w:trPr>
          <w:trHeight w:val="344"/>
        </w:trPr>
        <w:tc>
          <w:tcPr>
            <w:tcW w:w="4418" w:type="dxa"/>
            <w:shd w:val="clear" w:color="auto" w:fill="D89493"/>
          </w:tcPr>
          <w:p w:rsidR="00A309B9" w:rsidRDefault="00856D00">
            <w:pPr>
              <w:pStyle w:val="TableParagraph"/>
              <w:spacing w:before="34" w:line="240" w:lineRule="auto"/>
              <w:ind w:left="114"/>
              <w:rPr>
                <w:rFonts w:ascii="Book Antiqua"/>
                <w:b/>
              </w:rPr>
            </w:pPr>
            <w:r>
              <w:rPr>
                <w:rFonts w:ascii="Book Antiqua"/>
                <w:b/>
              </w:rPr>
              <w:t xml:space="preserve">Date of agenda </w:t>
            </w:r>
            <w:r w:rsidR="00093F74">
              <w:rPr>
                <w:rFonts w:ascii="Book Antiqua"/>
                <w:b/>
              </w:rPr>
              <w:t>finalization</w:t>
            </w:r>
          </w:p>
        </w:tc>
        <w:tc>
          <w:tcPr>
            <w:tcW w:w="4654" w:type="dxa"/>
          </w:tcPr>
          <w:p w:rsidR="00A309B9" w:rsidRDefault="00B87C4B">
            <w:pPr>
              <w:pStyle w:val="TableParagraph"/>
              <w:spacing w:before="29" w:line="240" w:lineRule="auto"/>
              <w:ind w:left="113"/>
              <w:rPr>
                <w:rFonts w:ascii="Book Antiqua"/>
              </w:rPr>
            </w:pPr>
            <w:r w:rsidRPr="00B87C4B">
              <w:rPr>
                <w:rFonts w:ascii="Book Antiqua"/>
              </w:rPr>
              <w:t>17.10.2019</w:t>
            </w:r>
          </w:p>
        </w:tc>
      </w:tr>
      <w:tr w:rsidR="00A309B9">
        <w:trPr>
          <w:trHeight w:val="610"/>
        </w:trPr>
        <w:tc>
          <w:tcPr>
            <w:tcW w:w="4418" w:type="dxa"/>
            <w:shd w:val="clear" w:color="auto" w:fill="D89493"/>
          </w:tcPr>
          <w:p w:rsidR="00A309B9" w:rsidRDefault="00856D00">
            <w:pPr>
              <w:pStyle w:val="TableParagraph"/>
              <w:spacing w:before="36" w:line="240" w:lineRule="auto"/>
              <w:ind w:left="114"/>
              <w:rPr>
                <w:rFonts w:ascii="Book Antiqua"/>
                <w:b/>
              </w:rPr>
            </w:pPr>
            <w:r>
              <w:rPr>
                <w:rFonts w:ascii="Book Antiqua"/>
                <w:b/>
              </w:rPr>
              <w:t>Number of participants (according to the participants list)</w:t>
            </w:r>
          </w:p>
        </w:tc>
        <w:tc>
          <w:tcPr>
            <w:tcW w:w="4654" w:type="dxa"/>
          </w:tcPr>
          <w:p w:rsidR="00A309B9" w:rsidRDefault="00A309B9">
            <w:pPr>
              <w:pStyle w:val="TableParagraph"/>
              <w:spacing w:line="240" w:lineRule="auto"/>
              <w:rPr>
                <w:rFonts w:ascii="Times New Roman"/>
              </w:rPr>
            </w:pPr>
          </w:p>
        </w:tc>
      </w:tr>
      <w:tr w:rsidR="00A309B9">
        <w:trPr>
          <w:trHeight w:val="345"/>
        </w:trPr>
        <w:tc>
          <w:tcPr>
            <w:tcW w:w="9072" w:type="dxa"/>
            <w:gridSpan w:val="2"/>
            <w:shd w:val="clear" w:color="auto" w:fill="F1DBDA"/>
          </w:tcPr>
          <w:p w:rsidR="00A309B9" w:rsidRDefault="00856D00">
            <w:pPr>
              <w:pStyle w:val="TableParagraph"/>
              <w:spacing w:before="36" w:line="240" w:lineRule="auto"/>
              <w:ind w:left="114"/>
              <w:rPr>
                <w:rFonts w:ascii="Book Antiqua"/>
                <w:b/>
              </w:rPr>
            </w:pPr>
            <w:r>
              <w:rPr>
                <w:rFonts w:ascii="Book Antiqua"/>
                <w:b/>
              </w:rPr>
              <w:t>Comments</w:t>
            </w:r>
          </w:p>
        </w:tc>
      </w:tr>
      <w:tr w:rsidR="00A309B9">
        <w:trPr>
          <w:trHeight w:val="4680"/>
        </w:trPr>
        <w:tc>
          <w:tcPr>
            <w:tcW w:w="9072" w:type="dxa"/>
            <w:gridSpan w:val="2"/>
          </w:tcPr>
          <w:p w:rsidR="00D222D8" w:rsidRPr="00D222D8" w:rsidRDefault="00856D00" w:rsidP="00D222D8">
            <w:pPr>
              <w:pStyle w:val="TableParagraph"/>
              <w:spacing w:before="21" w:line="242" w:lineRule="auto"/>
              <w:ind w:left="114" w:right="207"/>
              <w:rPr>
                <w:rFonts w:ascii="Tahoma" w:hAnsi="Tahoma"/>
                <w:color w:val="3F3F3F"/>
                <w:w w:val="115"/>
              </w:rPr>
            </w:pPr>
            <w:r>
              <w:rPr>
                <w:rFonts w:ascii="Tahoma" w:hAnsi="Tahoma"/>
                <w:color w:val="3F3F3F"/>
                <w:w w:val="115"/>
                <w:sz w:val="24"/>
              </w:rPr>
              <w:t xml:space="preserve">Results for organization details </w:t>
            </w:r>
            <w:r w:rsidR="00B87C4B">
              <w:rPr>
                <w:rFonts w:ascii="Tahoma" w:hAnsi="Tahoma"/>
                <w:color w:val="3F3F3F"/>
                <w:w w:val="115"/>
                <w:sz w:val="24"/>
              </w:rPr>
              <w:t xml:space="preserve">of this meeting </w:t>
            </w:r>
            <w:r>
              <w:rPr>
                <w:rFonts w:ascii="Tahoma" w:hAnsi="Tahoma"/>
                <w:color w:val="3F3F3F"/>
                <w:w w:val="115"/>
                <w:sz w:val="24"/>
              </w:rPr>
              <w:t xml:space="preserve">have been </w:t>
            </w:r>
            <w:r w:rsidR="00B87C4B">
              <w:rPr>
                <w:rFonts w:ascii="Tahoma" w:hAnsi="Tahoma"/>
                <w:color w:val="3F3F3F"/>
                <w:w w:val="115"/>
                <w:sz w:val="24"/>
              </w:rPr>
              <w:t>concluded</w:t>
            </w:r>
            <w:r>
              <w:rPr>
                <w:rFonts w:ascii="Tahoma" w:hAnsi="Tahoma"/>
                <w:color w:val="3F3F3F"/>
                <w:w w:val="115"/>
                <w:sz w:val="24"/>
              </w:rPr>
              <w:t xml:space="preserve"> from data reported on the “Quantitative / Qualitative Monitoring Questionnaire“.</w:t>
            </w:r>
            <w:r w:rsidR="00D222D8">
              <w:rPr>
                <w:rFonts w:ascii="Tahoma" w:hAnsi="Tahoma"/>
                <w:color w:val="3F3F3F"/>
                <w:w w:val="115"/>
                <w:sz w:val="24"/>
              </w:rPr>
              <w:t xml:space="preserve"> </w:t>
            </w:r>
            <w:r w:rsidR="00D222D8" w:rsidRPr="00D222D8">
              <w:rPr>
                <w:rFonts w:ascii="Tahoma" w:hAnsi="Tahoma"/>
                <w:color w:val="3F3F3F"/>
                <w:w w:val="115"/>
                <w:sz w:val="24"/>
              </w:rPr>
              <w:t xml:space="preserve">The meeting was attended by 65 participants (doctors, nurses and technicians) engaged in the treatment of patients with a cancer pain. </w:t>
            </w:r>
            <w:r w:rsidR="00D222D8" w:rsidRPr="00D222D8">
              <w:rPr>
                <w:rFonts w:ascii="Tahoma" w:hAnsi="Tahoma"/>
                <w:color w:val="3F3F3F"/>
                <w:w w:val="115"/>
              </w:rPr>
              <w:t xml:space="preserve">During the meeting they exchanged knowledge and experiences gained during the treatment of patients with a cancer pain or problems they have in everyday practice. </w:t>
            </w:r>
          </w:p>
          <w:p w:rsidR="00D222D8" w:rsidRDefault="00856D00" w:rsidP="00D222D8">
            <w:pPr>
              <w:pStyle w:val="TableParagraph"/>
              <w:spacing w:before="21" w:line="242" w:lineRule="auto"/>
              <w:ind w:left="114" w:right="207"/>
              <w:rPr>
                <w:rFonts w:ascii="Tahoma" w:hAnsi="Tahoma"/>
                <w:color w:val="3F3F3F"/>
                <w:w w:val="115"/>
                <w:sz w:val="24"/>
              </w:rPr>
            </w:pPr>
            <w:r>
              <w:rPr>
                <w:rFonts w:ascii="Tahoma" w:hAnsi="Tahoma"/>
                <w:color w:val="3F3F3F"/>
                <w:w w:val="115"/>
                <w:sz w:val="24"/>
              </w:rPr>
              <w:t>Most</w:t>
            </w:r>
            <w:r>
              <w:rPr>
                <w:rFonts w:ascii="Tahoma" w:hAnsi="Tahoma"/>
                <w:color w:val="3F3F3F"/>
                <w:spacing w:val="-17"/>
                <w:w w:val="115"/>
                <w:sz w:val="24"/>
              </w:rPr>
              <w:t xml:space="preserve"> </w:t>
            </w:r>
            <w:r>
              <w:rPr>
                <w:rFonts w:ascii="Tahoma" w:hAnsi="Tahoma"/>
                <w:color w:val="3F3F3F"/>
                <w:w w:val="115"/>
                <w:sz w:val="24"/>
              </w:rPr>
              <w:t>of</w:t>
            </w:r>
            <w:r>
              <w:rPr>
                <w:rFonts w:ascii="Tahoma" w:hAnsi="Tahoma"/>
                <w:color w:val="3F3F3F"/>
                <w:spacing w:val="-15"/>
                <w:w w:val="115"/>
                <w:sz w:val="24"/>
              </w:rPr>
              <w:t xml:space="preserve"> </w:t>
            </w:r>
            <w:r>
              <w:rPr>
                <w:rFonts w:ascii="Tahoma" w:hAnsi="Tahoma"/>
                <w:color w:val="3F3F3F"/>
                <w:w w:val="115"/>
                <w:sz w:val="24"/>
              </w:rPr>
              <w:t>attendees</w:t>
            </w:r>
            <w:r>
              <w:rPr>
                <w:rFonts w:ascii="Tahoma" w:hAnsi="Tahoma"/>
                <w:color w:val="3F3F3F"/>
                <w:spacing w:val="-17"/>
                <w:w w:val="115"/>
                <w:sz w:val="24"/>
              </w:rPr>
              <w:t xml:space="preserve"> </w:t>
            </w:r>
            <w:r>
              <w:rPr>
                <w:rFonts w:ascii="Tahoma" w:hAnsi="Tahoma"/>
                <w:color w:val="3F3F3F"/>
                <w:w w:val="115"/>
                <w:sz w:val="24"/>
              </w:rPr>
              <w:t>were</w:t>
            </w:r>
            <w:r>
              <w:rPr>
                <w:rFonts w:ascii="Tahoma" w:hAnsi="Tahoma"/>
                <w:color w:val="3F3F3F"/>
                <w:spacing w:val="-14"/>
                <w:w w:val="115"/>
                <w:sz w:val="24"/>
              </w:rPr>
              <w:t xml:space="preserve"> </w:t>
            </w:r>
            <w:r w:rsidR="00D222D8">
              <w:rPr>
                <w:rFonts w:ascii="Tahoma" w:hAnsi="Tahoma"/>
                <w:color w:val="3F3F3F"/>
                <w:spacing w:val="-14"/>
                <w:w w:val="115"/>
                <w:sz w:val="24"/>
              </w:rPr>
              <w:t xml:space="preserve">mostly </w:t>
            </w:r>
            <w:r>
              <w:rPr>
                <w:rFonts w:ascii="Tahoma" w:hAnsi="Tahoma"/>
                <w:color w:val="3F3F3F"/>
                <w:w w:val="115"/>
                <w:sz w:val="24"/>
              </w:rPr>
              <w:t>satisfied</w:t>
            </w:r>
            <w:r>
              <w:rPr>
                <w:rFonts w:ascii="Tahoma" w:hAnsi="Tahoma"/>
                <w:color w:val="3F3F3F"/>
                <w:spacing w:val="-18"/>
                <w:w w:val="115"/>
                <w:sz w:val="24"/>
              </w:rPr>
              <w:t xml:space="preserve"> </w:t>
            </w:r>
            <w:r>
              <w:rPr>
                <w:rFonts w:ascii="Tahoma" w:hAnsi="Tahoma"/>
                <w:color w:val="3F3F3F"/>
                <w:w w:val="115"/>
                <w:sz w:val="24"/>
              </w:rPr>
              <w:t>with</w:t>
            </w:r>
            <w:r>
              <w:rPr>
                <w:rFonts w:ascii="Tahoma" w:hAnsi="Tahoma"/>
                <w:color w:val="3F3F3F"/>
                <w:spacing w:val="-15"/>
                <w:w w:val="115"/>
                <w:sz w:val="24"/>
              </w:rPr>
              <w:t xml:space="preserve"> </w:t>
            </w:r>
            <w:r>
              <w:rPr>
                <w:rFonts w:ascii="Tahoma" w:hAnsi="Tahoma"/>
                <w:color w:val="3F3F3F"/>
                <w:w w:val="115"/>
                <w:sz w:val="24"/>
              </w:rPr>
              <w:t>the</w:t>
            </w:r>
            <w:r>
              <w:rPr>
                <w:rFonts w:ascii="Tahoma" w:hAnsi="Tahoma"/>
                <w:color w:val="3F3F3F"/>
                <w:spacing w:val="-17"/>
                <w:w w:val="115"/>
                <w:sz w:val="24"/>
              </w:rPr>
              <w:t xml:space="preserve"> </w:t>
            </w:r>
            <w:r>
              <w:rPr>
                <w:rFonts w:ascii="Tahoma" w:hAnsi="Tahoma"/>
                <w:color w:val="3F3F3F"/>
                <w:w w:val="115"/>
                <w:sz w:val="24"/>
              </w:rPr>
              <w:t>coordination</w:t>
            </w:r>
            <w:r>
              <w:rPr>
                <w:rFonts w:ascii="Tahoma" w:hAnsi="Tahoma"/>
                <w:color w:val="3F3F3F"/>
                <w:spacing w:val="-13"/>
                <w:w w:val="115"/>
                <w:sz w:val="24"/>
              </w:rPr>
              <w:t xml:space="preserve"> </w:t>
            </w:r>
            <w:r>
              <w:rPr>
                <w:rFonts w:ascii="Tahoma" w:hAnsi="Tahoma"/>
                <w:color w:val="3F3F3F"/>
                <w:w w:val="115"/>
                <w:sz w:val="24"/>
              </w:rPr>
              <w:t>of the</w:t>
            </w:r>
            <w:r>
              <w:rPr>
                <w:rFonts w:ascii="Tahoma" w:hAnsi="Tahoma"/>
                <w:color w:val="3F3F3F"/>
                <w:spacing w:val="-12"/>
                <w:w w:val="115"/>
                <w:sz w:val="24"/>
              </w:rPr>
              <w:t xml:space="preserve"> </w:t>
            </w:r>
            <w:r>
              <w:rPr>
                <w:rFonts w:ascii="Tahoma" w:hAnsi="Tahoma"/>
                <w:color w:val="3F3F3F"/>
                <w:w w:val="115"/>
                <w:sz w:val="24"/>
              </w:rPr>
              <w:t>project</w:t>
            </w:r>
            <w:r>
              <w:rPr>
                <w:rFonts w:ascii="Tahoma" w:hAnsi="Tahoma"/>
                <w:color w:val="3F3F3F"/>
                <w:spacing w:val="-11"/>
                <w:w w:val="115"/>
                <w:sz w:val="24"/>
              </w:rPr>
              <w:t xml:space="preserve"> </w:t>
            </w:r>
            <w:r>
              <w:rPr>
                <w:rFonts w:ascii="Tahoma" w:hAnsi="Tahoma"/>
                <w:color w:val="3F3F3F"/>
                <w:w w:val="115"/>
                <w:sz w:val="24"/>
              </w:rPr>
              <w:t>and</w:t>
            </w:r>
            <w:r>
              <w:rPr>
                <w:rFonts w:ascii="Tahoma" w:hAnsi="Tahoma"/>
                <w:color w:val="3F3F3F"/>
                <w:spacing w:val="-13"/>
                <w:w w:val="115"/>
                <w:sz w:val="24"/>
              </w:rPr>
              <w:t xml:space="preserve"> </w:t>
            </w:r>
            <w:r>
              <w:rPr>
                <w:rFonts w:ascii="Tahoma" w:hAnsi="Tahoma"/>
                <w:color w:val="3F3F3F"/>
                <w:w w:val="115"/>
                <w:sz w:val="24"/>
              </w:rPr>
              <w:t>with</w:t>
            </w:r>
            <w:r>
              <w:rPr>
                <w:rFonts w:ascii="Tahoma" w:hAnsi="Tahoma"/>
                <w:color w:val="3F3F3F"/>
                <w:spacing w:val="-10"/>
                <w:w w:val="115"/>
                <w:sz w:val="24"/>
              </w:rPr>
              <w:t xml:space="preserve"> </w:t>
            </w:r>
            <w:r>
              <w:rPr>
                <w:rFonts w:ascii="Tahoma" w:hAnsi="Tahoma"/>
                <w:color w:val="3F3F3F"/>
                <w:w w:val="115"/>
                <w:sz w:val="24"/>
              </w:rPr>
              <w:t>the</w:t>
            </w:r>
            <w:r>
              <w:rPr>
                <w:rFonts w:ascii="Tahoma" w:hAnsi="Tahoma"/>
                <w:color w:val="3F3F3F"/>
                <w:spacing w:val="-12"/>
                <w:w w:val="115"/>
                <w:sz w:val="24"/>
              </w:rPr>
              <w:t xml:space="preserve"> </w:t>
            </w:r>
            <w:r>
              <w:rPr>
                <w:rFonts w:ascii="Tahoma" w:hAnsi="Tahoma"/>
                <w:color w:val="3F3F3F"/>
                <w:w w:val="115"/>
                <w:sz w:val="24"/>
              </w:rPr>
              <w:t>overall</w:t>
            </w:r>
            <w:r>
              <w:rPr>
                <w:rFonts w:ascii="Tahoma" w:hAnsi="Tahoma"/>
                <w:color w:val="3F3F3F"/>
                <w:spacing w:val="-11"/>
                <w:w w:val="115"/>
                <w:sz w:val="24"/>
              </w:rPr>
              <w:t xml:space="preserve"> </w:t>
            </w:r>
            <w:r>
              <w:rPr>
                <w:rFonts w:ascii="Tahoma" w:hAnsi="Tahoma"/>
                <w:color w:val="3F3F3F"/>
                <w:w w:val="115"/>
                <w:sz w:val="24"/>
              </w:rPr>
              <w:t>animation</w:t>
            </w:r>
            <w:r>
              <w:rPr>
                <w:rFonts w:ascii="Tahoma" w:hAnsi="Tahoma"/>
                <w:color w:val="3F3F3F"/>
                <w:spacing w:val="-8"/>
                <w:w w:val="115"/>
                <w:sz w:val="24"/>
              </w:rPr>
              <w:t xml:space="preserve"> </w:t>
            </w:r>
            <w:r>
              <w:rPr>
                <w:rFonts w:ascii="Tahoma" w:hAnsi="Tahoma"/>
                <w:color w:val="3F3F3F"/>
                <w:w w:val="115"/>
                <w:sz w:val="24"/>
              </w:rPr>
              <w:t>of</w:t>
            </w:r>
            <w:r>
              <w:rPr>
                <w:rFonts w:ascii="Tahoma" w:hAnsi="Tahoma"/>
                <w:color w:val="3F3F3F"/>
                <w:spacing w:val="-13"/>
                <w:w w:val="115"/>
                <w:sz w:val="24"/>
              </w:rPr>
              <w:t xml:space="preserve"> </w:t>
            </w:r>
            <w:r>
              <w:rPr>
                <w:rFonts w:ascii="Tahoma" w:hAnsi="Tahoma"/>
                <w:color w:val="3F3F3F"/>
                <w:w w:val="115"/>
                <w:sz w:val="24"/>
              </w:rPr>
              <w:t>the</w:t>
            </w:r>
            <w:r>
              <w:rPr>
                <w:rFonts w:ascii="Tahoma" w:hAnsi="Tahoma"/>
                <w:color w:val="3F3F3F"/>
                <w:spacing w:val="-11"/>
                <w:w w:val="115"/>
                <w:sz w:val="24"/>
              </w:rPr>
              <w:t xml:space="preserve"> </w:t>
            </w:r>
            <w:r>
              <w:rPr>
                <w:rFonts w:ascii="Tahoma" w:hAnsi="Tahoma"/>
                <w:color w:val="3F3F3F"/>
                <w:w w:val="115"/>
                <w:sz w:val="24"/>
              </w:rPr>
              <w:t>partnership.</w:t>
            </w:r>
            <w:r>
              <w:rPr>
                <w:rFonts w:ascii="Tahoma" w:hAnsi="Tahoma"/>
                <w:color w:val="3F3F3F"/>
                <w:spacing w:val="-11"/>
                <w:w w:val="115"/>
                <w:sz w:val="24"/>
              </w:rPr>
              <w:t xml:space="preserve"> </w:t>
            </w:r>
            <w:r>
              <w:rPr>
                <w:rFonts w:ascii="Tahoma" w:hAnsi="Tahoma"/>
                <w:color w:val="3F3F3F"/>
                <w:w w:val="115"/>
                <w:sz w:val="24"/>
              </w:rPr>
              <w:t>All</w:t>
            </w:r>
            <w:r>
              <w:rPr>
                <w:rFonts w:ascii="Tahoma" w:hAnsi="Tahoma"/>
                <w:color w:val="3F3F3F"/>
                <w:spacing w:val="-10"/>
                <w:w w:val="115"/>
                <w:sz w:val="24"/>
              </w:rPr>
              <w:t xml:space="preserve"> </w:t>
            </w:r>
            <w:r>
              <w:rPr>
                <w:rFonts w:ascii="Tahoma" w:hAnsi="Tahoma"/>
                <w:color w:val="3F3F3F"/>
                <w:w w:val="115"/>
                <w:sz w:val="24"/>
              </w:rPr>
              <w:t>the</w:t>
            </w:r>
            <w:r w:rsidR="00D222D8">
              <w:rPr>
                <w:rFonts w:ascii="Tahoma" w:hAnsi="Tahoma"/>
                <w:color w:val="3F3F3F"/>
                <w:w w:val="115"/>
                <w:sz w:val="24"/>
              </w:rPr>
              <w:t xml:space="preserve"> </w:t>
            </w:r>
            <w:r>
              <w:rPr>
                <w:rFonts w:ascii="Tahoma" w:hAnsi="Tahoma"/>
                <w:color w:val="3F3F3F"/>
                <w:w w:val="115"/>
                <w:sz w:val="24"/>
              </w:rPr>
              <w:t xml:space="preserve">attendees were satisfied with the </w:t>
            </w:r>
            <w:r w:rsidR="00093F74">
              <w:rPr>
                <w:rFonts w:ascii="Tahoma" w:hAnsi="Tahoma"/>
                <w:color w:val="3F3F3F"/>
                <w:w w:val="115"/>
                <w:sz w:val="24"/>
              </w:rPr>
              <w:t>communication</w:t>
            </w:r>
            <w:r>
              <w:rPr>
                <w:rFonts w:ascii="Tahoma" w:hAnsi="Tahoma"/>
                <w:color w:val="3F3F3F"/>
                <w:w w:val="115"/>
                <w:sz w:val="24"/>
              </w:rPr>
              <w:t xml:space="preserve"> of the i</w:t>
            </w:r>
            <w:r w:rsidR="003B3C8B">
              <w:rPr>
                <w:rFonts w:ascii="Tahoma" w:hAnsi="Tahoma"/>
                <w:color w:val="3F3F3F"/>
                <w:w w:val="115"/>
                <w:sz w:val="24"/>
              </w:rPr>
              <w:t xml:space="preserve">nformation between the partners. </w:t>
            </w:r>
          </w:p>
          <w:p w:rsidR="00A309B9" w:rsidRDefault="00856D00" w:rsidP="00D222D8">
            <w:pPr>
              <w:pStyle w:val="TableParagraph"/>
              <w:spacing w:before="21" w:line="242" w:lineRule="auto"/>
              <w:ind w:left="114" w:right="207"/>
              <w:rPr>
                <w:rFonts w:ascii="Tahoma"/>
                <w:sz w:val="24"/>
              </w:rPr>
            </w:pPr>
            <w:r>
              <w:rPr>
                <w:rFonts w:ascii="Tahoma"/>
                <w:color w:val="3F3F3F"/>
                <w:w w:val="115"/>
                <w:sz w:val="24"/>
              </w:rPr>
              <w:t xml:space="preserve">Up to </w:t>
            </w:r>
            <w:r w:rsidR="00D222D8">
              <w:rPr>
                <w:rFonts w:ascii="Tahoma"/>
                <w:color w:val="3F3F3F"/>
                <w:w w:val="115"/>
                <w:sz w:val="24"/>
              </w:rPr>
              <w:t>55</w:t>
            </w:r>
            <w:r>
              <w:rPr>
                <w:rFonts w:ascii="Tahoma"/>
                <w:color w:val="3F3F3F"/>
                <w:w w:val="115"/>
                <w:sz w:val="24"/>
              </w:rPr>
              <w:t xml:space="preserve"> of the attendees </w:t>
            </w:r>
            <w:r w:rsidR="00D222D8">
              <w:rPr>
                <w:rFonts w:ascii="Tahoma"/>
                <w:color w:val="3F3F3F"/>
                <w:w w:val="115"/>
                <w:sz w:val="24"/>
              </w:rPr>
              <w:t>confirmed that the project allowed the p</w:t>
            </w:r>
            <w:r>
              <w:rPr>
                <w:rFonts w:ascii="Tahoma"/>
                <w:color w:val="3F3F3F"/>
                <w:w w:val="115"/>
                <w:sz w:val="24"/>
              </w:rPr>
              <w:t>artner to share and enrich their experiences. Furthermore, the exchange of knowledge and new information convinced the partnership to create opportunities for new collaborations in future.</w:t>
            </w:r>
          </w:p>
        </w:tc>
      </w:tr>
    </w:tbl>
    <w:p w:rsidR="00A309B9" w:rsidRDefault="00A309B9">
      <w:pPr>
        <w:pStyle w:val="BodyText"/>
        <w:spacing w:before="9"/>
        <w:rPr>
          <w:rFonts w:ascii="Book Antiqua"/>
          <w:b/>
          <w:sz w:val="36"/>
        </w:rPr>
      </w:pPr>
    </w:p>
    <w:p w:rsidR="00A309B9" w:rsidRDefault="00856D00">
      <w:pPr>
        <w:pStyle w:val="Heading2"/>
        <w:spacing w:before="0"/>
        <w:ind w:right="1868"/>
      </w:pPr>
      <w:r>
        <w:t>Problems encountered during the event preparation phase</w:t>
      </w:r>
    </w:p>
    <w:p w:rsidR="00A309B9" w:rsidRDefault="00D74BA7">
      <w:pPr>
        <w:pStyle w:val="BodyText"/>
        <w:spacing w:before="1"/>
        <w:rPr>
          <w:rFonts w:ascii="Book Antiqua"/>
          <w:b/>
          <w:sz w:val="21"/>
        </w:rPr>
      </w:pPr>
      <w:r>
        <w:rPr>
          <w:noProof/>
          <w:lang w:bidi="ar-SA"/>
        </w:rPr>
        <mc:AlternateContent>
          <mc:Choice Requires="wps">
            <w:drawing>
              <wp:anchor distT="0" distB="0" distL="0" distR="0" simplePos="0" relativeHeight="251673600" behindDoc="1" locked="0" layoutInCell="1" allowOverlap="1">
                <wp:simplePos x="0" y="0"/>
                <wp:positionH relativeFrom="page">
                  <wp:posOffset>1082040</wp:posOffset>
                </wp:positionH>
                <wp:positionV relativeFrom="paragraph">
                  <wp:posOffset>189865</wp:posOffset>
                </wp:positionV>
                <wp:extent cx="5760720" cy="1076960"/>
                <wp:effectExtent l="0" t="0" r="0" b="0"/>
                <wp:wrapTopAndBottom/>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76960"/>
                        </a:xfrm>
                        <a:prstGeom prst="rect">
                          <a:avLst/>
                        </a:prstGeom>
                        <a:noFill/>
                        <a:ln w="6350">
                          <a:solidFill>
                            <a:srgbClr val="20576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1554" w:rsidRDefault="00E21554">
                            <w:pPr>
                              <w:pStyle w:val="BodyText"/>
                              <w:spacing w:before="30"/>
                              <w:ind w:left="109"/>
                              <w:rPr>
                                <w:rFonts w:ascii="Book Antiqua"/>
                              </w:rPr>
                            </w:pPr>
                            <w:r>
                              <w:rPr>
                                <w:rFonts w:ascii="Book Antiqua"/>
                              </w:rPr>
                              <w:t>Please add your comments,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85.2pt;margin-top:14.95pt;width:453.6pt;height:84.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" filled="f" strokecolor="#205767" strokeweight=".5pt">
                <v:textbox inset="0,0,0,0">
                  <w:txbxContent>
                    <w:p w:rsidR="00E21554" w:rsidRDefault="00E21554">
                      <w:pPr>
                        <w:pStyle w:val="BodyText"/>
                        <w:spacing w:before="30"/>
                        <w:ind w:left="109"/>
                        <w:rPr>
                          <w:rFonts w:ascii="Book Antiqua"/>
                        </w:rPr>
                      </w:pPr>
                      <w:r>
                        <w:rPr>
                          <w:rFonts w:ascii="Book Antiqua"/>
                        </w:rPr>
                        <w:t>Please add your comments, if any:</w:t>
                      </w:r>
                    </w:p>
                  </w:txbxContent>
                </v:textbox>
                <w10:wrap type="topAndBottom" anchorx="page"/>
              </v:shape>
            </w:pict>
          </mc:Fallback>
        </mc:AlternateContent>
      </w:r>
    </w:p>
    <w:p w:rsidR="00A309B9" w:rsidRDefault="00A309B9">
      <w:pPr>
        <w:rPr>
          <w:rFonts w:ascii="Book Antiqua"/>
          <w:sz w:val="21"/>
        </w:rPr>
        <w:sectPr w:rsidR="00A309B9">
          <w:pgSz w:w="11910" w:h="16840"/>
          <w:pgMar w:top="1660" w:right="440" w:bottom="1260" w:left="920" w:header="893" w:footer="1071" w:gutter="0"/>
          <w:cols w:space="720"/>
        </w:sectPr>
      </w:pPr>
    </w:p>
    <w:p w:rsidR="00A309B9" w:rsidRDefault="00A309B9">
      <w:pPr>
        <w:pStyle w:val="BodyText"/>
        <w:spacing w:before="1" w:after="1"/>
        <w:rPr>
          <w:rFonts w:ascii="Book Antiqua"/>
          <w:b/>
          <w:sz w:val="12"/>
        </w:rPr>
      </w:pPr>
    </w:p>
    <w:p w:rsidR="00A309B9" w:rsidRDefault="00D74BA7">
      <w:pPr>
        <w:pStyle w:val="BodyText"/>
        <w:ind w:left="775"/>
        <w:rPr>
          <w:rFonts w:ascii="Book Antiqua"/>
          <w:sz w:val="20"/>
        </w:rPr>
      </w:pPr>
      <w:r>
        <w:rPr>
          <w:rFonts w:ascii="Book Antiqua"/>
          <w:noProof/>
          <w:sz w:val="20"/>
          <w:lang w:bidi="ar-SA"/>
        </w:rPr>
        <mc:AlternateContent>
          <mc:Choice Requires="wpg">
            <w:drawing>
              <wp:inline distT="0" distB="0" distL="0" distR="0">
                <wp:extent cx="5767705" cy="247015"/>
                <wp:effectExtent l="9525" t="9525" r="13970" b="10160"/>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247015"/>
                          <a:chOff x="0" y="0"/>
                          <a:chExt cx="9083" cy="389"/>
                        </a:xfrm>
                      </wpg:grpSpPr>
                      <wps:wsp>
                        <wps:cNvPr id="37" name="Line 35"/>
                        <wps:cNvCnPr/>
                        <wps:spPr bwMode="auto">
                          <a:xfrm>
                            <a:off x="1" y="6"/>
                            <a:ext cx="9082" cy="0"/>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s:wsp>
                        <wps:cNvPr id="38" name="Line 34"/>
                        <wps:cNvCnPr/>
                        <wps:spPr bwMode="auto">
                          <a:xfrm>
                            <a:off x="1" y="384"/>
                            <a:ext cx="9082" cy="0"/>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s:wsp>
                        <wps:cNvPr id="39" name="Line 33"/>
                        <wps:cNvCnPr/>
                        <wps:spPr bwMode="auto">
                          <a:xfrm>
                            <a:off x="5" y="0"/>
                            <a:ext cx="0" cy="388"/>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s:wsp>
                        <wps:cNvPr id="40" name="Line 32"/>
                        <wps:cNvCnPr/>
                        <wps:spPr bwMode="auto">
                          <a:xfrm>
                            <a:off x="9077" y="0"/>
                            <a:ext cx="0" cy="388"/>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s1026" style="width:454.15pt;height:19.45pt;mso-position-horizontal-relative:char;mso-position-vertical-relative:line" coordsize="908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">
                <v:line id="Line 35" o:spid="_x0000_s1027" style="position:absolute;visibility:visible;mso-wrap-style:square" from="1,6" to="9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avkcUAAADbAAAADwAAAGRycy9kb3ducmV2LnhtbESPT2vCQBTE70K/w/IEL6VuqtI/qauI&#10;UFoEDyb2/si+JjHZt2F3NfHbu4WCx2FmfsMs14NpxYWcry0reJ4mIIgLq2suFRzzz6c3ED4ga2wt&#10;k4IreVivHkZLTLXt+UCXLJQiQtinqKAKoUul9EVFBv3UdsTR+7XOYIjSlVI77CPctHKWJC/SYM1x&#10;ocKOthUVTXY2Cpqh2zd9/njaJcd54b9+tot3lyk1GQ+bDxCBhnAP/7e/tYL5K/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avkcUAAADbAAAADwAAAAAAAAAA&#10;AAAAAAChAgAAZHJzL2Rvd25yZXYueG1sUEsFBgAAAAAEAAQA+QAAAJMDAAAAAA==&#10;" strokecolor="#205767" strokeweight=".5pt"/>
                <v:line id="Line 34" o:spid="_x0000_s1028" style="position:absolute;visibility:visible;mso-wrap-style:square" from="1,384" to="908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k748EAAADbAAAADwAAAGRycy9kb3ducmV2LnhtbERPz2vCMBS+D/wfwhO8DE2nY2g1igii&#10;DHZY1fujeba1zUtJMlv/++UgePz4fq82vWnEnZyvLCv4mCQgiHOrKy4UnE/78RyED8gaG8uk4EEe&#10;NuvB2wpTbTv+pXsWChFD2KeooAyhTaX0eUkG/cS2xJG7WmcwROgKqR12Mdw0cpokX9JgxbGhxJZ2&#10;JeV19mcU1H37U3en99t3cp7l/nDZfS5cptRo2G+XIAL14SV+uo9awSyOjV/i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qTvjwQAAANsAAAAPAAAAAAAAAAAAAAAA&#10;AKECAABkcnMvZG93bnJldi54bWxQSwUGAAAAAAQABAD5AAAAjwMAAAAA&#10;" strokecolor="#205767" strokeweight=".5pt"/>
                <v:line id="Line 33" o:spid="_x0000_s1029" style="position:absolute;visibility:visible;mso-wrap-style:square" from="5,0" to="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WeeMQAAADbAAAADwAAAGRycy9kb3ducmV2LnhtbESPQWvCQBSE7wX/w/IEL0U3aimauooI&#10;ogg9NNr7I/uapMm+Dburif/eFQo9DjPzDbPa9KYRN3K+sqxgOklAEOdWV1wouJz34wUIH5A1NpZJ&#10;wZ08bNaDlxWm2nb8RbcsFCJC2KeooAyhTaX0eUkG/cS2xNH7sc5giNIVUjvsItw0cpYk79JgxXGh&#10;xJZ2JeV1djUK6r79rLvz6+8pucxzf/jevS1dptRo2G8/QATqw3/4r33UCuZLeH6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5Z54xAAAANsAAAAPAAAAAAAAAAAA&#10;AAAAAKECAABkcnMvZG93bnJldi54bWxQSwUGAAAAAAQABAD5AAAAkgMAAAAA&#10;" strokecolor="#205767" strokeweight=".5pt"/>
                <v:line id="Line 32" o:spid="_x0000_s1030" style="position:absolute;visibility:visible;mso-wrap-style:square" from="9077,0" to="9077,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lEmMEAAADbAAAADwAAAGRycy9kb3ducmV2LnhtbERPz2vCMBS+D/wfwhO8DE2nMrQaRQRR&#10;Bjus6v3RPNva5qUkma3/vTkMdvz4fq+3vWnEg5yvLCv4mCQgiHOrKy4UXM6H8QKED8gaG8uk4Eke&#10;tpvB2xpTbTv+oUcWChFD2KeooAyhTaX0eUkG/cS2xJG7WWcwROgKqR12Mdw0cpokn9JgxbGhxJb2&#10;JeV19msU1H37XXfn9/tXcpnl/njdz5cuU2o07HcrEIH68C/+c5+0gnlcH7/EHy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2USYwQAAANsAAAAPAAAAAAAAAAAAAAAA&#10;AKECAABkcnMvZG93bnJldi54bWxQSwUGAAAAAAQABAD5AAAAjwMAAAAA&#10;" strokecolor="#205767" strokeweight=".5pt"/>
                <w10:anchorlock/>
              </v:group>
            </w:pict>
          </mc:Fallback>
        </mc:AlternateContent>
      </w:r>
    </w:p>
    <w:p w:rsidR="00A309B9" w:rsidRDefault="00A309B9">
      <w:pPr>
        <w:pStyle w:val="BodyText"/>
        <w:rPr>
          <w:rFonts w:ascii="Book Antiqua"/>
          <w:b/>
          <w:sz w:val="20"/>
        </w:rPr>
      </w:pPr>
    </w:p>
    <w:p w:rsidR="00A309B9" w:rsidRDefault="00A309B9">
      <w:pPr>
        <w:pStyle w:val="BodyText"/>
        <w:spacing w:before="7"/>
        <w:rPr>
          <w:rFonts w:ascii="Book Antiqua"/>
          <w:b/>
        </w:rPr>
      </w:pPr>
    </w:p>
    <w:p w:rsidR="00A309B9" w:rsidRDefault="00856D00">
      <w:pPr>
        <w:spacing w:before="91"/>
        <w:ind w:left="222"/>
        <w:rPr>
          <w:rFonts w:ascii="Book Antiqua"/>
          <w:sz w:val="24"/>
        </w:rPr>
      </w:pPr>
      <w:r>
        <w:rPr>
          <w:rFonts w:ascii="Book Antiqua"/>
          <w:b/>
          <w:sz w:val="24"/>
        </w:rPr>
        <w:t xml:space="preserve">Strengths and limitations of the event </w:t>
      </w:r>
      <w:r>
        <w:rPr>
          <w:rFonts w:ascii="Book Antiqua"/>
          <w:sz w:val="24"/>
        </w:rPr>
        <w:t>(please include comments received)</w:t>
      </w:r>
    </w:p>
    <w:p w:rsidR="00A309B9" w:rsidRDefault="00A309B9">
      <w:pPr>
        <w:pStyle w:val="BodyText"/>
        <w:spacing w:before="3"/>
        <w:rPr>
          <w:rFonts w:ascii="Book Antiqua"/>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4740"/>
      </w:tblGrid>
      <w:tr w:rsidR="00A309B9">
        <w:trPr>
          <w:trHeight w:val="530"/>
        </w:trPr>
        <w:tc>
          <w:tcPr>
            <w:tcW w:w="4502" w:type="dxa"/>
            <w:shd w:val="clear" w:color="auto" w:fill="D89493"/>
          </w:tcPr>
          <w:p w:rsidR="00A309B9" w:rsidRDefault="00856D00">
            <w:pPr>
              <w:pStyle w:val="TableParagraph"/>
              <w:spacing w:line="261" w:lineRule="exact"/>
              <w:ind w:left="114"/>
              <w:rPr>
                <w:rFonts w:ascii="Book Antiqua"/>
                <w:b/>
              </w:rPr>
            </w:pPr>
            <w:r>
              <w:rPr>
                <w:rFonts w:ascii="Book Antiqua"/>
                <w:b/>
              </w:rPr>
              <w:t>Strengths of the event and contributions</w:t>
            </w:r>
          </w:p>
          <w:p w:rsidR="00A309B9" w:rsidRDefault="00856D00">
            <w:pPr>
              <w:pStyle w:val="TableParagraph"/>
              <w:spacing w:line="249" w:lineRule="exact"/>
              <w:ind w:left="114"/>
              <w:rPr>
                <w:rFonts w:ascii="Book Antiqua"/>
                <w:b/>
              </w:rPr>
            </w:pPr>
            <w:r>
              <w:rPr>
                <w:rFonts w:ascii="Book Antiqua"/>
                <w:b/>
              </w:rPr>
              <w:t>or activities by participants</w:t>
            </w:r>
          </w:p>
        </w:tc>
        <w:tc>
          <w:tcPr>
            <w:tcW w:w="4740" w:type="dxa"/>
          </w:tcPr>
          <w:p w:rsidR="00A309B9" w:rsidRDefault="00A309B9">
            <w:pPr>
              <w:pStyle w:val="TableParagraph"/>
              <w:spacing w:line="240" w:lineRule="auto"/>
              <w:rPr>
                <w:rFonts w:ascii="Times New Roman"/>
              </w:rPr>
            </w:pPr>
          </w:p>
        </w:tc>
      </w:tr>
      <w:tr w:rsidR="00A309B9">
        <w:trPr>
          <w:trHeight w:val="481"/>
        </w:trPr>
        <w:tc>
          <w:tcPr>
            <w:tcW w:w="4502" w:type="dxa"/>
            <w:shd w:val="clear" w:color="auto" w:fill="D89493"/>
          </w:tcPr>
          <w:p w:rsidR="00A309B9" w:rsidRDefault="00856D00">
            <w:pPr>
              <w:pStyle w:val="TableParagraph"/>
              <w:spacing w:before="104" w:line="240" w:lineRule="auto"/>
              <w:ind w:left="114"/>
              <w:rPr>
                <w:rFonts w:ascii="Book Antiqua"/>
                <w:b/>
              </w:rPr>
            </w:pPr>
            <w:r>
              <w:rPr>
                <w:rFonts w:ascii="Book Antiqua"/>
                <w:b/>
              </w:rPr>
              <w:t>Suggestions for the improvement</w:t>
            </w:r>
          </w:p>
        </w:tc>
        <w:tc>
          <w:tcPr>
            <w:tcW w:w="4740" w:type="dxa"/>
          </w:tcPr>
          <w:p w:rsidR="00A309B9" w:rsidRDefault="00A309B9">
            <w:pPr>
              <w:pStyle w:val="TableParagraph"/>
              <w:spacing w:line="240" w:lineRule="auto"/>
              <w:rPr>
                <w:rFonts w:ascii="Times New Roman"/>
              </w:rPr>
            </w:pPr>
          </w:p>
        </w:tc>
      </w:tr>
      <w:tr w:rsidR="00A309B9">
        <w:trPr>
          <w:trHeight w:val="266"/>
        </w:trPr>
        <w:tc>
          <w:tcPr>
            <w:tcW w:w="4502" w:type="dxa"/>
            <w:shd w:val="clear" w:color="auto" w:fill="D89493"/>
          </w:tcPr>
          <w:p w:rsidR="00A309B9" w:rsidRDefault="00856D00">
            <w:pPr>
              <w:pStyle w:val="TableParagraph"/>
              <w:spacing w:line="246" w:lineRule="exact"/>
              <w:ind w:left="114"/>
              <w:rPr>
                <w:rFonts w:ascii="Book Antiqua"/>
                <w:b/>
              </w:rPr>
            </w:pPr>
            <w:r>
              <w:rPr>
                <w:rFonts w:ascii="Book Antiqua"/>
                <w:b/>
              </w:rPr>
              <w:t>Any further comments</w:t>
            </w:r>
          </w:p>
        </w:tc>
        <w:tc>
          <w:tcPr>
            <w:tcW w:w="4740" w:type="dxa"/>
          </w:tcPr>
          <w:p w:rsidR="00A309B9" w:rsidRDefault="00A309B9">
            <w:pPr>
              <w:pStyle w:val="TableParagraph"/>
              <w:spacing w:line="240" w:lineRule="auto"/>
              <w:rPr>
                <w:rFonts w:ascii="Times New Roman"/>
                <w:sz w:val="18"/>
              </w:rPr>
            </w:pPr>
          </w:p>
        </w:tc>
      </w:tr>
    </w:tbl>
    <w:p w:rsidR="00A309B9" w:rsidRDefault="00A309B9">
      <w:pPr>
        <w:pStyle w:val="BodyText"/>
        <w:rPr>
          <w:rFonts w:ascii="Book Antiqua"/>
          <w:sz w:val="28"/>
        </w:rPr>
      </w:pPr>
    </w:p>
    <w:p w:rsidR="00A309B9" w:rsidRDefault="00856D00">
      <w:pPr>
        <w:pStyle w:val="Heading1"/>
        <w:spacing w:before="222"/>
        <w:ind w:right="1869"/>
      </w:pPr>
      <w:r>
        <w:t>Evaluation details</w:t>
      </w:r>
    </w:p>
    <w:p w:rsidR="00A309B9" w:rsidRDefault="00856D00">
      <w:pPr>
        <w:pStyle w:val="Heading2"/>
        <w:spacing w:before="291"/>
        <w:ind w:right="1871"/>
      </w:pPr>
      <w:r>
        <w:t xml:space="preserve">Results of evaluation of the general </w:t>
      </w:r>
      <w:r w:rsidR="00093F74">
        <w:t>organization</w:t>
      </w:r>
      <w:r>
        <w:t xml:space="preserve"> of the event</w:t>
      </w:r>
    </w:p>
    <w:p w:rsidR="00A309B9" w:rsidRDefault="00A309B9">
      <w:pPr>
        <w:pStyle w:val="BodyText"/>
        <w:rPr>
          <w:rFonts w:ascii="Book Antiqua"/>
          <w:b/>
          <w:sz w:val="20"/>
        </w:rPr>
      </w:pPr>
    </w:p>
    <w:p w:rsidR="00A309B9" w:rsidRDefault="00D74BA7">
      <w:pPr>
        <w:spacing w:before="223"/>
        <w:ind w:left="728"/>
        <w:rPr>
          <w:rFonts w:ascii="Book Antiqua"/>
          <w:b/>
        </w:rPr>
      </w:pPr>
      <w:r>
        <w:rPr>
          <w:noProof/>
          <w:lang w:bidi="ar-SA"/>
        </w:rPr>
        <mc:AlternateContent>
          <mc:Choice Requires="wpg">
            <w:drawing>
              <wp:anchor distT="0" distB="0" distL="114300" distR="114300" simplePos="0" relativeHeight="250504192" behindDoc="1" locked="0" layoutInCell="1" allowOverlap="1">
                <wp:simplePos x="0" y="0"/>
                <wp:positionH relativeFrom="page">
                  <wp:posOffset>970915</wp:posOffset>
                </wp:positionH>
                <wp:positionV relativeFrom="paragraph">
                  <wp:posOffset>113030</wp:posOffset>
                </wp:positionV>
                <wp:extent cx="5983605" cy="5549265"/>
                <wp:effectExtent l="0" t="0" r="0" b="0"/>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5549265"/>
                          <a:chOff x="1529" y="178"/>
                          <a:chExt cx="9423" cy="8739"/>
                        </a:xfrm>
                      </wpg:grpSpPr>
                      <wps:wsp>
                        <wps:cNvPr id="34" name="Rectangle 30"/>
                        <wps:cNvSpPr>
                          <a:spLocks noChangeArrowheads="1"/>
                        </wps:cNvSpPr>
                        <wps:spPr bwMode="auto">
                          <a:xfrm>
                            <a:off x="1534" y="177"/>
                            <a:ext cx="9412" cy="354"/>
                          </a:xfrm>
                          <a:prstGeom prst="rect">
                            <a:avLst/>
                          </a:prstGeom>
                          <a:solidFill>
                            <a:srgbClr val="F1D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29"/>
                        <wps:cNvSpPr>
                          <a:spLocks/>
                        </wps:cNvSpPr>
                        <wps:spPr bwMode="auto">
                          <a:xfrm>
                            <a:off x="1530" y="177"/>
                            <a:ext cx="9422" cy="8738"/>
                          </a:xfrm>
                          <a:custGeom>
                            <a:avLst/>
                            <a:gdLst>
                              <a:gd name="T0" fmla="+- 0 1530 1530"/>
                              <a:gd name="T1" fmla="*/ T0 w 9422"/>
                              <a:gd name="T2" fmla="+- 0 184 178"/>
                              <a:gd name="T3" fmla="*/ 184 h 8738"/>
                              <a:gd name="T4" fmla="+- 0 10952 1530"/>
                              <a:gd name="T5" fmla="*/ T4 w 9422"/>
                              <a:gd name="T6" fmla="+- 0 184 178"/>
                              <a:gd name="T7" fmla="*/ 184 h 8738"/>
                              <a:gd name="T8" fmla="+- 0 1530 1530"/>
                              <a:gd name="T9" fmla="*/ T8 w 9422"/>
                              <a:gd name="T10" fmla="+- 0 538 178"/>
                              <a:gd name="T11" fmla="*/ 538 h 8738"/>
                              <a:gd name="T12" fmla="+- 0 10952 1530"/>
                              <a:gd name="T13" fmla="*/ T12 w 9422"/>
                              <a:gd name="T14" fmla="+- 0 538 178"/>
                              <a:gd name="T15" fmla="*/ 538 h 8738"/>
                              <a:gd name="T16" fmla="+- 0 1530 1530"/>
                              <a:gd name="T17" fmla="*/ T16 w 9422"/>
                              <a:gd name="T18" fmla="+- 0 8912 178"/>
                              <a:gd name="T19" fmla="*/ 8912 h 8738"/>
                              <a:gd name="T20" fmla="+- 0 10952 1530"/>
                              <a:gd name="T21" fmla="*/ T20 w 9422"/>
                              <a:gd name="T22" fmla="+- 0 8912 178"/>
                              <a:gd name="T23" fmla="*/ 8912 h 8738"/>
                              <a:gd name="T24" fmla="+- 0 1534 1530"/>
                              <a:gd name="T25" fmla="*/ T24 w 9422"/>
                              <a:gd name="T26" fmla="+- 0 178 178"/>
                              <a:gd name="T27" fmla="*/ 178 h 8738"/>
                              <a:gd name="T28" fmla="+- 0 1534 1530"/>
                              <a:gd name="T29" fmla="*/ T28 w 9422"/>
                              <a:gd name="T30" fmla="+- 0 8916 178"/>
                              <a:gd name="T31" fmla="*/ 8916 h 8738"/>
                              <a:gd name="T32" fmla="+- 0 10946 1530"/>
                              <a:gd name="T33" fmla="*/ T32 w 9422"/>
                              <a:gd name="T34" fmla="+- 0 178 178"/>
                              <a:gd name="T35" fmla="*/ 178 h 8738"/>
                              <a:gd name="T36" fmla="+- 0 10946 1530"/>
                              <a:gd name="T37" fmla="*/ T36 w 9422"/>
                              <a:gd name="T38" fmla="+- 0 8916 178"/>
                              <a:gd name="T39" fmla="*/ 8916 h 8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2" h="8738">
                                <a:moveTo>
                                  <a:pt x="0" y="6"/>
                                </a:moveTo>
                                <a:lnTo>
                                  <a:pt x="9422" y="6"/>
                                </a:lnTo>
                                <a:moveTo>
                                  <a:pt x="0" y="360"/>
                                </a:moveTo>
                                <a:lnTo>
                                  <a:pt x="9422" y="360"/>
                                </a:lnTo>
                                <a:moveTo>
                                  <a:pt x="0" y="8734"/>
                                </a:moveTo>
                                <a:lnTo>
                                  <a:pt x="9422" y="8734"/>
                                </a:lnTo>
                                <a:moveTo>
                                  <a:pt x="4" y="0"/>
                                </a:moveTo>
                                <a:lnTo>
                                  <a:pt x="4" y="8738"/>
                                </a:lnTo>
                                <a:moveTo>
                                  <a:pt x="9416" y="0"/>
                                </a:moveTo>
                                <a:lnTo>
                                  <a:pt x="9416" y="8738"/>
                                </a:lnTo>
                              </a:path>
                            </a:pathLst>
                          </a:custGeom>
                          <a:noFill/>
                          <a:ln w="6350">
                            <a:solidFill>
                              <a:srgbClr val="20576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76.45pt;margin-top:8.9pt;width:471.15pt;height:436.95pt;z-index:-252812288;mso-position-horizontal-relative:page" coordorigin="1529,178" coordsize="9423,8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">
                <v:rect id="Rectangle 30" o:spid="_x0000_s1027" style="position:absolute;left:1534;top:177;width:941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3mMQA&#10;AADbAAAADwAAAGRycy9kb3ducmV2LnhtbESPQWvCQBSE74L/YXlCL6KbtqISXUMJFNJbjR48PrLP&#10;JJh9m2a3Mfn33YLgcZiZb5h9MphG9NS52rKC12UEgriwuuZSwfn0udiCcB5ZY2OZFIzkIDlMJ3uM&#10;tb3zkfrclyJA2MWooPK+jaV0RUUG3dK2xMG72s6gD7Irpe7wHuCmkW9RtJYGaw4LFbaUVlTc8l+j&#10;4KjXo03NJkvbr+/TpVid5/wTKfUyGz52IDwN/hl+tDOt4H0F/1/CD5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95jEAAAA2wAAAA8AAAAAAAAAAAAAAAAAmAIAAGRycy9k&#10;b3ducmV2LnhtbFBLBQYAAAAABAAEAPUAAACJAwAAAAA=&#10;" fillcolor="#f1dbda" stroked="f"/>
                <v:shape id="AutoShape 29" o:spid="_x0000_s1028" style="position:absolute;left:1530;top:177;width:9422;height:8738;visibility:visible;mso-wrap-style:square;v-text-anchor:top" coordsize="9422,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KAcUA&#10;AADbAAAADwAAAGRycy9kb3ducmV2LnhtbESPQWvCQBSE7wX/w/KEXopuTGmR6Col0lLEg42K10f2&#10;mY3Nvg3ZrcZ/7xYKPQ4z8w0zX/a2ERfqfO1YwWScgCAuna65UrDfvY+mIHxA1tg4JgU38rBcDB7m&#10;mGl35S+6FKESEcI+QwUmhDaT0peGLPqxa4mjd3KdxRBlV0nd4TXCbSPTJHmVFmuOCwZbyg2V38WP&#10;VVCku81Hsb5t06PBJ0w250Oer5R6HPZvMxCB+vAf/mt/agXPL/D7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coBxQAAANsAAAAPAAAAAAAAAAAAAAAAAJgCAABkcnMv&#10;ZG93bnJldi54bWxQSwUGAAAAAAQABAD1AAAAigMAAAAA&#10;" path="m,6r9422,m,360r9422,m,8734r9422,m4,r,8738m9416,r,8738e" filled="f" strokecolor="#205767" strokeweight=".5pt">
                  <v:path arrowok="t" o:connecttype="custom" o:connectlocs="0,184;9422,184;0,538;9422,538;0,8912;9422,8912;4,178;4,8916;9416,178;9416,8916" o:connectangles="0,0,0,0,0,0,0,0,0,0"/>
                </v:shape>
                <w10:wrap anchorx="page"/>
              </v:group>
            </w:pict>
          </mc:Fallback>
        </mc:AlternateContent>
      </w:r>
      <w:r w:rsidR="00856D00">
        <w:rPr>
          <w:rFonts w:ascii="Book Antiqua"/>
          <w:b/>
        </w:rPr>
        <w:t>Description</w:t>
      </w:r>
    </w:p>
    <w:p w:rsidR="00A309B9" w:rsidRDefault="00C5616C">
      <w:pPr>
        <w:pStyle w:val="BodyText"/>
        <w:spacing w:before="94"/>
        <w:ind w:left="728" w:right="529"/>
        <w:rPr>
          <w:rFonts w:ascii="Arial"/>
        </w:rPr>
      </w:pPr>
      <w:r>
        <w:rPr>
          <w:rFonts w:ascii="Arial"/>
          <w:color w:val="3F3F3F"/>
        </w:rPr>
        <w:t>During the course</w:t>
      </w:r>
      <w:r w:rsidR="00856D00">
        <w:rPr>
          <w:rFonts w:ascii="Arial"/>
          <w:color w:val="3F3F3F"/>
        </w:rPr>
        <w:t xml:space="preserve"> </w:t>
      </w:r>
      <w:r w:rsidRPr="00C5616C">
        <w:rPr>
          <w:rFonts w:ascii="Arial"/>
          <w:bCs/>
          <w:iCs/>
          <w:color w:val="3F3F3F"/>
          <w:lang w:val="en"/>
        </w:rPr>
        <w:t>“</w:t>
      </w:r>
      <w:r w:rsidRPr="00C5616C">
        <w:rPr>
          <w:rFonts w:ascii="Arial"/>
          <w:bCs/>
          <w:iCs/>
          <w:color w:val="3F3F3F"/>
          <w:lang w:val="en"/>
        </w:rPr>
        <w:t>Radiotherapy modalities in pain management</w:t>
      </w:r>
      <w:r w:rsidRPr="00C5616C">
        <w:rPr>
          <w:rFonts w:ascii="Arial"/>
          <w:bCs/>
          <w:iCs/>
          <w:color w:val="3F3F3F"/>
          <w:lang w:val="en"/>
        </w:rPr>
        <w:t>”</w:t>
      </w:r>
      <w:r w:rsidRPr="00C5616C">
        <w:rPr>
          <w:rFonts w:ascii="Arial"/>
          <w:bCs/>
          <w:iCs/>
          <w:color w:val="3F3F3F"/>
          <w:lang w:val="en"/>
        </w:rPr>
        <w:t xml:space="preserve"> </w:t>
      </w:r>
      <w:r>
        <w:rPr>
          <w:rFonts w:ascii="Arial"/>
          <w:bCs/>
          <w:iCs/>
          <w:color w:val="3F3F3F"/>
          <w:lang w:val="en"/>
        </w:rPr>
        <w:t xml:space="preserve">  </w:t>
      </w:r>
      <w:r w:rsidR="00856D00">
        <w:rPr>
          <w:rFonts w:ascii="Arial"/>
          <w:color w:val="3F3F3F"/>
        </w:rPr>
        <w:t>the ''Event Evaluation List'' was delivered to all the attendees. Among all the forms delivered</w:t>
      </w:r>
      <w:r>
        <w:rPr>
          <w:rFonts w:ascii="Arial"/>
          <w:color w:val="3F3F3F"/>
        </w:rPr>
        <w:t>, 65</w:t>
      </w:r>
      <w:r w:rsidR="00856D00">
        <w:rPr>
          <w:rFonts w:ascii="Arial"/>
          <w:color w:val="3F3F3F"/>
        </w:rPr>
        <w:t xml:space="preserve"> returned back. These were collected, scanned to make them available on the website, and the original forms stored at the </w:t>
      </w:r>
      <w:r>
        <w:rPr>
          <w:rFonts w:ascii="Arial"/>
          <w:color w:val="3F3F3F"/>
        </w:rPr>
        <w:t xml:space="preserve">Medical Faculty in </w:t>
      </w:r>
      <w:r w:rsidR="00856D00">
        <w:rPr>
          <w:rFonts w:ascii="Arial"/>
          <w:color w:val="3F3F3F"/>
        </w:rPr>
        <w:t xml:space="preserve">University of </w:t>
      </w:r>
      <w:r>
        <w:rPr>
          <w:rFonts w:ascii="Arial"/>
          <w:color w:val="3F3F3F"/>
        </w:rPr>
        <w:t>Belgrade</w:t>
      </w:r>
      <w:r w:rsidR="00856D00">
        <w:rPr>
          <w:rFonts w:ascii="Arial"/>
          <w:color w:val="3F3F3F"/>
        </w:rPr>
        <w:t>.</w:t>
      </w:r>
    </w:p>
    <w:p w:rsidR="00A309B9" w:rsidRDefault="00856D00">
      <w:pPr>
        <w:pStyle w:val="BodyText"/>
        <w:spacing w:before="40"/>
        <w:ind w:left="728" w:right="871"/>
        <w:jc w:val="both"/>
        <w:rPr>
          <w:rFonts w:ascii="Arial"/>
        </w:rPr>
      </w:pPr>
      <w:r>
        <w:rPr>
          <w:rFonts w:ascii="Arial"/>
          <w:color w:val="3F3F3F"/>
        </w:rPr>
        <w:t>The evaluations reported in these forms have been analyzed, in order to quantify the Attendees' perspective on the</w:t>
      </w:r>
      <w:r>
        <w:rPr>
          <w:rFonts w:ascii="Arial"/>
          <w:color w:val="3F3F3F"/>
          <w:spacing w:val="-33"/>
        </w:rPr>
        <w:t xml:space="preserve"> </w:t>
      </w:r>
      <w:r>
        <w:rPr>
          <w:rFonts w:ascii="Arial"/>
          <w:color w:val="3F3F3F"/>
        </w:rPr>
        <w:t>general organization of this specific</w:t>
      </w:r>
      <w:r>
        <w:rPr>
          <w:rFonts w:ascii="Arial"/>
          <w:color w:val="3F3F3F"/>
          <w:spacing w:val="-4"/>
        </w:rPr>
        <w:t xml:space="preserve"> </w:t>
      </w:r>
      <w:r>
        <w:rPr>
          <w:rFonts w:ascii="Arial"/>
          <w:color w:val="3F3F3F"/>
        </w:rPr>
        <w:t>event.</w:t>
      </w:r>
    </w:p>
    <w:p w:rsidR="00A309B9" w:rsidRDefault="00A309B9">
      <w:pPr>
        <w:pStyle w:val="BodyText"/>
        <w:rPr>
          <w:rFonts w:ascii="Arial"/>
          <w:sz w:val="31"/>
        </w:rPr>
      </w:pPr>
    </w:p>
    <w:p w:rsidR="00A309B9" w:rsidRDefault="00856D00">
      <w:pPr>
        <w:pStyle w:val="BodyText"/>
        <w:ind w:left="728" w:right="529"/>
        <w:rPr>
          <w:rFonts w:ascii="Arial"/>
        </w:rPr>
      </w:pPr>
      <w:r>
        <w:rPr>
          <w:rFonts w:ascii="Arial"/>
          <w:color w:val="3F3F3F"/>
        </w:rPr>
        <w:t xml:space="preserve">Among attendees, </w:t>
      </w:r>
      <w:r w:rsidR="00C5616C">
        <w:rPr>
          <w:rFonts w:ascii="Arial"/>
          <w:color w:val="3F3F3F"/>
        </w:rPr>
        <w:t>t</w:t>
      </w:r>
      <w:r>
        <w:rPr>
          <w:rFonts w:ascii="Arial"/>
          <w:color w:val="3F3F3F"/>
        </w:rPr>
        <w:t>wo attendees (</w:t>
      </w:r>
      <w:r w:rsidR="00C5616C">
        <w:rPr>
          <w:rFonts w:ascii="Arial"/>
          <w:color w:val="3F3F3F"/>
        </w:rPr>
        <w:t>2, 3</w:t>
      </w:r>
      <w:r w:rsidR="00093F74">
        <w:rPr>
          <w:rFonts w:ascii="Arial"/>
          <w:color w:val="3F3F3F"/>
        </w:rPr>
        <w:t>, and 07</w:t>
      </w:r>
      <w:r>
        <w:rPr>
          <w:rFonts w:ascii="Arial"/>
          <w:color w:val="3F3F3F"/>
        </w:rPr>
        <w:t>%) have described an acceptable quality (Good) in at least one item of the form referring to the general organization. Most of the attendees (</w:t>
      </w:r>
      <w:r w:rsidR="00C5616C">
        <w:rPr>
          <w:rFonts w:ascii="Arial"/>
          <w:color w:val="3F3F3F"/>
        </w:rPr>
        <w:t>63, 96.92</w:t>
      </w:r>
      <w:r>
        <w:rPr>
          <w:rFonts w:ascii="Arial"/>
          <w:color w:val="3F3F3F"/>
        </w:rPr>
        <w:t xml:space="preserve">%) have described a high level of quality (very good-excellent) in all the items of the form referring to the general organization of the </w:t>
      </w:r>
      <w:r w:rsidR="00C5616C" w:rsidRPr="00C5616C">
        <w:rPr>
          <w:rFonts w:ascii="Arial"/>
          <w:bCs/>
          <w:iCs/>
          <w:color w:val="3F3F3F"/>
          <w:lang w:val="en"/>
        </w:rPr>
        <w:t>“</w:t>
      </w:r>
      <w:r w:rsidR="00C5616C" w:rsidRPr="00C5616C">
        <w:rPr>
          <w:rFonts w:ascii="Arial"/>
          <w:bCs/>
          <w:iCs/>
          <w:color w:val="3F3F3F"/>
          <w:lang w:val="en"/>
        </w:rPr>
        <w:t>Radiotherapy modalities in pain management</w:t>
      </w:r>
      <w:r w:rsidR="00C5616C" w:rsidRPr="00C5616C">
        <w:rPr>
          <w:rFonts w:ascii="Arial"/>
          <w:bCs/>
          <w:iCs/>
          <w:color w:val="3F3F3F"/>
          <w:lang w:val="en"/>
        </w:rPr>
        <w:t>”</w:t>
      </w:r>
      <w:r w:rsidR="00C5616C" w:rsidRPr="00C5616C">
        <w:rPr>
          <w:rFonts w:ascii="Arial"/>
          <w:bCs/>
          <w:iCs/>
          <w:color w:val="3F3F3F"/>
          <w:lang w:val="en"/>
        </w:rPr>
        <w:t xml:space="preserve"> </w:t>
      </w:r>
      <w:r>
        <w:rPr>
          <w:rFonts w:ascii="Arial"/>
          <w:color w:val="3F3F3F"/>
        </w:rPr>
        <w:t>meeting.</w:t>
      </w:r>
    </w:p>
    <w:p w:rsidR="00C5616C" w:rsidRDefault="00C5616C">
      <w:pPr>
        <w:pStyle w:val="BodyText"/>
        <w:spacing w:before="40"/>
        <w:ind w:left="728" w:right="529"/>
        <w:rPr>
          <w:rFonts w:ascii="Arial"/>
          <w:color w:val="3F3F3F"/>
        </w:rPr>
      </w:pPr>
    </w:p>
    <w:p w:rsidR="00A309B9" w:rsidRDefault="00A309B9">
      <w:pPr>
        <w:rPr>
          <w:rFonts w:ascii="Arial"/>
        </w:rPr>
        <w:sectPr w:rsidR="00A309B9">
          <w:pgSz w:w="11910" w:h="16840"/>
          <w:pgMar w:top="1660" w:right="440" w:bottom="1260" w:left="920" w:header="893" w:footer="1071" w:gutter="0"/>
          <w:cols w:space="720"/>
        </w:sectPr>
      </w:pPr>
    </w:p>
    <w:p w:rsidR="00A309B9" w:rsidRDefault="00D74BA7">
      <w:pPr>
        <w:pStyle w:val="BodyText"/>
        <w:rPr>
          <w:rFonts w:ascii="Arial"/>
          <w:sz w:val="20"/>
        </w:rPr>
      </w:pPr>
      <w:r>
        <w:rPr>
          <w:noProof/>
          <w:lang w:bidi="ar-SA"/>
        </w:rPr>
        <w:lastRenderedPageBreak/>
        <mc:AlternateContent>
          <mc:Choice Requires="wpg">
            <w:drawing>
              <wp:anchor distT="0" distB="0" distL="114300" distR="114300" simplePos="0" relativeHeight="250508288" behindDoc="1" locked="0" layoutInCell="1" allowOverlap="1">
                <wp:simplePos x="0" y="0"/>
                <wp:positionH relativeFrom="page">
                  <wp:posOffset>970694</wp:posOffset>
                </wp:positionH>
                <wp:positionV relativeFrom="page">
                  <wp:posOffset>1160890</wp:posOffset>
                </wp:positionV>
                <wp:extent cx="5982970" cy="5534660"/>
                <wp:effectExtent l="0" t="0" r="17780" b="2794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5534660"/>
                          <a:chOff x="1530" y="1825"/>
                          <a:chExt cx="9422" cy="8716"/>
                        </a:xfrm>
                      </wpg:grpSpPr>
                      <wps:wsp>
                        <wps:cNvPr id="28" name="Rectangle 27"/>
                        <wps:cNvSpPr>
                          <a:spLocks noChangeArrowheads="1"/>
                        </wps:cNvSpPr>
                        <wps:spPr bwMode="auto">
                          <a:xfrm>
                            <a:off x="1534" y="1825"/>
                            <a:ext cx="9412" cy="354"/>
                          </a:xfrm>
                          <a:prstGeom prst="rect">
                            <a:avLst/>
                          </a:prstGeom>
                          <a:solidFill>
                            <a:srgbClr val="F1D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26"/>
                        <wps:cNvSpPr>
                          <a:spLocks/>
                        </wps:cNvSpPr>
                        <wps:spPr bwMode="auto">
                          <a:xfrm>
                            <a:off x="1530" y="1825"/>
                            <a:ext cx="9422" cy="8716"/>
                          </a:xfrm>
                          <a:custGeom>
                            <a:avLst/>
                            <a:gdLst>
                              <a:gd name="T0" fmla="+- 0 1530 1530"/>
                              <a:gd name="T1" fmla="*/ T0 w 9422"/>
                              <a:gd name="T2" fmla="+- 0 2185 1825"/>
                              <a:gd name="T3" fmla="*/ 2185 h 8716"/>
                              <a:gd name="T4" fmla="+- 0 10952 1530"/>
                              <a:gd name="T5" fmla="*/ T4 w 9422"/>
                              <a:gd name="T6" fmla="+- 0 2185 1825"/>
                              <a:gd name="T7" fmla="*/ 2185 h 8716"/>
                              <a:gd name="T8" fmla="+- 0 1530 1530"/>
                              <a:gd name="T9" fmla="*/ T8 w 9422"/>
                              <a:gd name="T10" fmla="+- 0 10537 1825"/>
                              <a:gd name="T11" fmla="*/ 10537 h 8716"/>
                              <a:gd name="T12" fmla="+- 0 10952 1530"/>
                              <a:gd name="T13" fmla="*/ T12 w 9422"/>
                              <a:gd name="T14" fmla="+- 0 10537 1825"/>
                              <a:gd name="T15" fmla="*/ 10537 h 8716"/>
                              <a:gd name="T16" fmla="+- 0 1534 1530"/>
                              <a:gd name="T17" fmla="*/ T16 w 9422"/>
                              <a:gd name="T18" fmla="+- 0 1825 1825"/>
                              <a:gd name="T19" fmla="*/ 1825 h 8716"/>
                              <a:gd name="T20" fmla="+- 0 1534 1530"/>
                              <a:gd name="T21" fmla="*/ T20 w 9422"/>
                              <a:gd name="T22" fmla="+- 0 10541 1825"/>
                              <a:gd name="T23" fmla="*/ 10541 h 8716"/>
                              <a:gd name="T24" fmla="+- 0 10946 1530"/>
                              <a:gd name="T25" fmla="*/ T24 w 9422"/>
                              <a:gd name="T26" fmla="+- 0 1825 1825"/>
                              <a:gd name="T27" fmla="*/ 1825 h 8716"/>
                              <a:gd name="T28" fmla="+- 0 10946 1530"/>
                              <a:gd name="T29" fmla="*/ T28 w 9422"/>
                              <a:gd name="T30" fmla="+- 0 10541 1825"/>
                              <a:gd name="T31" fmla="*/ 10541 h 8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2" h="8716">
                                <a:moveTo>
                                  <a:pt x="0" y="360"/>
                                </a:moveTo>
                                <a:lnTo>
                                  <a:pt x="9422" y="360"/>
                                </a:lnTo>
                                <a:moveTo>
                                  <a:pt x="0" y="8712"/>
                                </a:moveTo>
                                <a:lnTo>
                                  <a:pt x="9422" y="8712"/>
                                </a:lnTo>
                                <a:moveTo>
                                  <a:pt x="4" y="0"/>
                                </a:moveTo>
                                <a:lnTo>
                                  <a:pt x="4" y="8716"/>
                                </a:lnTo>
                                <a:moveTo>
                                  <a:pt x="9416" y="0"/>
                                </a:moveTo>
                                <a:lnTo>
                                  <a:pt x="9416" y="8716"/>
                                </a:lnTo>
                              </a:path>
                            </a:pathLst>
                          </a:custGeom>
                          <a:noFill/>
                          <a:ln w="6350">
                            <a:solidFill>
                              <a:srgbClr val="20576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4"/>
                        <wps:cNvSpPr txBox="1">
                          <a:spLocks noChangeArrowheads="1"/>
                        </wps:cNvSpPr>
                        <wps:spPr bwMode="auto">
                          <a:xfrm>
                            <a:off x="1648" y="4903"/>
                            <a:ext cx="899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554" w:rsidRDefault="00E21554">
                              <w:pPr>
                                <w:spacing w:line="268" w:lineRule="exact"/>
                                <w:rPr>
                                  <w:rFonts w:ascii="Arial"/>
                                  <w:sz w:val="24"/>
                                </w:rPr>
                              </w:pPr>
                              <w:r>
                                <w:rPr>
                                  <w:rFonts w:ascii="Arial"/>
                                  <w:color w:val="3F3F3F"/>
                                  <w:sz w:val="24"/>
                                </w:rPr>
                                <w:t>Frequencies of answer</w:t>
                              </w:r>
                              <w:r w:rsidR="003B3C8B">
                                <w:rPr>
                                  <w:rFonts w:ascii="Arial"/>
                                  <w:color w:val="3F3F3F"/>
                                  <w:sz w:val="24"/>
                                </w:rPr>
                                <w:t>s</w:t>
                              </w:r>
                              <w:r>
                                <w:rPr>
                                  <w:rFonts w:ascii="Arial"/>
                                  <w:color w:val="3F3F3F"/>
                                  <w:sz w:val="24"/>
                                </w:rPr>
                                <w:t xml:space="preserve"> for each specific items of the ''general organization'' section.</w:t>
                              </w:r>
                            </w:p>
                          </w:txbxContent>
                        </wps:txbx>
                        <wps:bodyPr rot="0" vert="horz" wrap="square" lIns="0" tIns="0" rIns="0" bIns="0" anchor="t" anchorCtr="0" upright="1">
                          <a:noAutofit/>
                        </wps:bodyPr>
                      </wps:wsp>
                      <wps:wsp>
                        <wps:cNvPr id="32" name="Text Box 23"/>
                        <wps:cNvSpPr txBox="1">
                          <a:spLocks noChangeArrowheads="1"/>
                        </wps:cNvSpPr>
                        <wps:spPr bwMode="auto">
                          <a:xfrm>
                            <a:off x="1534" y="1831"/>
                            <a:ext cx="9412" cy="354"/>
                          </a:xfrm>
                          <a:prstGeom prst="rect">
                            <a:avLst/>
                          </a:prstGeom>
                          <a:solidFill>
                            <a:srgbClr val="F1DBDA"/>
                          </a:solidFill>
                          <a:ln w="6350">
                            <a:solidFill>
                              <a:srgbClr val="205767"/>
                            </a:solidFill>
                            <a:prstDash val="solid"/>
                            <a:miter lim="800000"/>
                            <a:headEnd/>
                            <a:tailEnd/>
                          </a:ln>
                        </wps:spPr>
                        <wps:txbx>
                          <w:txbxContent>
                            <w:p w:rsidR="00E21554" w:rsidRDefault="00E21554">
                              <w:pPr>
                                <w:spacing w:before="34"/>
                                <w:ind w:left="109"/>
                                <w:rPr>
                                  <w:rFonts w:ascii="Book Antiqua"/>
                                  <w:b/>
                                </w:rPr>
                              </w:pPr>
                              <w:r>
                                <w:rPr>
                                  <w:rFonts w:ascii="Book Antiqua"/>
                                  <w:b/>
                                </w:rPr>
                                <w:t>Table(s)/Figure(s)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8" style="position:absolute;margin-left:76.45pt;margin-top:91.4pt;width:471.1pt;height:435.8pt;z-index:-252808192;mso-position-horizontal-relative:page;mso-position-vertical-relative:page" coordorigin="1530,1825" coordsize="9422,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">
                <v:rect id="Rectangle 27" o:spid="_x0000_s1029" style="position:absolute;left:1534;top:1825;width:941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rQL0A&#10;AADbAAAADwAAAGRycy9kb3ducmV2LnhtbERPvQrCMBDeBd8hnOAimiqiUo0iBUE3tQ6OR3O2xeZS&#10;m6j17c0gOH58/6tNayrxosaVlhWMRxEI4szqknMFl3Q3XIBwHlljZZkUfMjBZt3trDDW9s0nep19&#10;LkIIuxgVFN7XsZQuK8igG9maOHA32xj0ATa51A2+Q7ip5CSKZtJgyaGhwJqSgrL7+WkUnPTsYxMz&#10;3yf14Zhes+llwI9IqX6v3S5BeGr9X/xz77WCS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AhrQL0AAADbAAAADwAAAAAAAAAAAAAAAACYAgAAZHJzL2Rvd25yZXYu&#10;eG1sUEsFBgAAAAAEAAQA9QAAAIIDAAAAAA==&#10;" fillcolor="#f1dbda" stroked="f"/>
                <v:shape id="AutoShape 26" o:spid="_x0000_s1030" style="position:absolute;left:1530;top:1825;width:9422;height:8716;visibility:visible;mso-wrap-style:square;v-text-anchor:top" coordsize="9422,8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18AA&#10;AADbAAAADwAAAGRycy9kb3ducmV2LnhtbESPzQrCMBCE74LvEFbwpmk9iFajqCCIF/EHwdvSrG2x&#10;2ZQm1vr2RhA8DjPzDTNftqYUDdWusKwgHkYgiFOrC84UXM7bwQSE88gaS8uk4E0OlotuZ46Jti8+&#10;UnPymQgQdgkqyL2vEildmpNBN7QVcfDutjbog6wzqWt8Bbgp5SiKxtJgwWEhx4o2OaWP09MoWK23&#10;4+v+5h9xccZDfJjcr7hulOr32tUMhKfW/8O/9k4rGE3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S18AAAADbAAAADwAAAAAAAAAAAAAAAACYAgAAZHJzL2Rvd25y&#10;ZXYueG1sUEsFBgAAAAAEAAQA9QAAAIUDAAAAAA==&#10;" path="m,360r9422,m,8712r9422,m4,r,8716m9416,r,8716e" filled="f" strokecolor="#205767" strokeweight=".5pt">
                  <v:path arrowok="t" o:connecttype="custom" o:connectlocs="0,2185;9422,2185;0,10537;9422,10537;4,1825;4,10541;9416,1825;9416,10541" o:connectangles="0,0,0,0,0,0,0,0"/>
                </v:shape>
                <v:shapetype id="_x0000_t202" coordsize="21600,21600" o:spt="202" path="m,l,21600r21600,l21600,xe">
                  <v:stroke joinstyle="miter"/>
                  <v:path gradientshapeok="t" o:connecttype="rect"/>
                </v:shapetype>
                <v:shape id="Text Box 24" o:spid="_x0000_s1031" type="#_x0000_t202" style="position:absolute;left:1648;top:4903;width:899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21554" w:rsidRDefault="00E21554">
                        <w:pPr>
                          <w:spacing w:line="268" w:lineRule="exact"/>
                          <w:rPr>
                            <w:rFonts w:ascii="Arial"/>
                            <w:sz w:val="24"/>
                          </w:rPr>
                        </w:pPr>
                        <w:r>
                          <w:rPr>
                            <w:rFonts w:ascii="Arial"/>
                            <w:color w:val="3F3F3F"/>
                            <w:sz w:val="24"/>
                          </w:rPr>
                          <w:t>Frequencies of answer</w:t>
                        </w:r>
                        <w:r w:rsidR="003B3C8B">
                          <w:rPr>
                            <w:rFonts w:ascii="Arial"/>
                            <w:color w:val="3F3F3F"/>
                            <w:sz w:val="24"/>
                          </w:rPr>
                          <w:t>s</w:t>
                        </w:r>
                        <w:r>
                          <w:rPr>
                            <w:rFonts w:ascii="Arial"/>
                            <w:color w:val="3F3F3F"/>
                            <w:sz w:val="24"/>
                          </w:rPr>
                          <w:t xml:space="preserve"> for each specific items of the ''general organization'' section.</w:t>
                        </w:r>
                      </w:p>
                    </w:txbxContent>
                  </v:textbox>
                </v:shape>
                <v:shape id="Text Box 23" o:spid="_x0000_s1032" type="#_x0000_t202" style="position:absolute;left:1534;top:1831;width:941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zHcIA&#10;AADbAAAADwAAAGRycy9kb3ducmV2LnhtbESPwWrDMBBE74X8g9hCb41cBUxxowSTUOgtqdtDj4u1&#10;tUyslWMptvv3USGQ4zAzb5j1dnadGGkIrWcNL8sMBHHtTcuNhu+v9+dXECEiG+w8k4Y/CrDdLB7W&#10;WBg/8SeNVWxEgnAoUIONsS+kDLUlh2Hpe+Lk/frBYUxyaKQZcEpw10mVZbl02HJasNjTzlJ9qi5O&#10;Q+n2ZXuQrM7Hy17Zn0yFXDmtnx7n8g1EpDnew7f2h9GwUvD/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vMdwgAAANsAAAAPAAAAAAAAAAAAAAAAAJgCAABkcnMvZG93&#10;bnJldi54bWxQSwUGAAAAAAQABAD1AAAAhwMAAAAA&#10;" fillcolor="#f1dbda" strokecolor="#205767" strokeweight=".5pt">
                  <v:textbox inset="0,0,0,0">
                    <w:txbxContent>
                      <w:p w:rsidR="00E21554" w:rsidRDefault="00E21554">
                        <w:pPr>
                          <w:spacing w:before="34"/>
                          <w:ind w:left="109"/>
                          <w:rPr>
                            <w:rFonts w:ascii="Book Antiqua"/>
                            <w:b/>
                          </w:rPr>
                        </w:pPr>
                        <w:r>
                          <w:rPr>
                            <w:rFonts w:ascii="Book Antiqua"/>
                            <w:b/>
                          </w:rPr>
                          <w:t>Table(s)/Figure(s)</w:t>
                        </w:r>
                      </w:p>
                    </w:txbxContent>
                  </v:textbox>
                </v:shape>
                <w10:wrap anchorx="page" anchory="page"/>
              </v:group>
            </w:pict>
          </mc:Fallback>
        </mc:AlternateContent>
      </w: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spacing w:before="1"/>
        <w:rPr>
          <w:rFonts w:ascii="Arial"/>
          <w:sz w:val="10"/>
        </w:rPr>
      </w:pPr>
    </w:p>
    <w:tbl>
      <w:tblPr>
        <w:tblW w:w="0" w:type="auto"/>
        <w:tblInd w:w="7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116"/>
        <w:gridCol w:w="648"/>
        <w:gridCol w:w="486"/>
        <w:gridCol w:w="712"/>
        <w:gridCol w:w="1184"/>
        <w:gridCol w:w="1040"/>
      </w:tblGrid>
      <w:tr w:rsidR="00A309B9">
        <w:trPr>
          <w:trHeight w:val="512"/>
        </w:trPr>
        <w:tc>
          <w:tcPr>
            <w:tcW w:w="5116" w:type="dxa"/>
          </w:tcPr>
          <w:p w:rsidR="00A309B9" w:rsidRDefault="00A309B9">
            <w:pPr>
              <w:pStyle w:val="TableParagraph"/>
              <w:spacing w:line="240" w:lineRule="auto"/>
              <w:rPr>
                <w:rFonts w:ascii="Times New Roman"/>
              </w:rPr>
            </w:pPr>
          </w:p>
        </w:tc>
        <w:tc>
          <w:tcPr>
            <w:tcW w:w="648" w:type="dxa"/>
          </w:tcPr>
          <w:p w:rsidR="00A309B9" w:rsidRDefault="00856D00">
            <w:pPr>
              <w:pStyle w:val="TableParagraph"/>
              <w:spacing w:line="247" w:lineRule="exact"/>
              <w:ind w:left="170"/>
              <w:rPr>
                <w:rFonts w:ascii="Lucida Sans"/>
                <w:b/>
              </w:rPr>
            </w:pPr>
            <w:r>
              <w:rPr>
                <w:rFonts w:ascii="Lucida Sans"/>
                <w:b/>
                <w:w w:val="115"/>
              </w:rPr>
              <w:t>Po</w:t>
            </w:r>
          </w:p>
          <w:p w:rsidR="00A309B9" w:rsidRDefault="00856D00">
            <w:pPr>
              <w:pStyle w:val="TableParagraph"/>
              <w:spacing w:line="245" w:lineRule="exact"/>
              <w:ind w:left="195"/>
              <w:rPr>
                <w:rFonts w:ascii="Lucida Sans"/>
                <w:b/>
              </w:rPr>
            </w:pPr>
            <w:r>
              <w:rPr>
                <w:rFonts w:ascii="Lucida Sans"/>
                <w:b/>
                <w:w w:val="110"/>
              </w:rPr>
              <w:t>or</w:t>
            </w:r>
          </w:p>
        </w:tc>
        <w:tc>
          <w:tcPr>
            <w:tcW w:w="486" w:type="dxa"/>
          </w:tcPr>
          <w:p w:rsidR="00A309B9" w:rsidRDefault="00856D00">
            <w:pPr>
              <w:pStyle w:val="TableParagraph"/>
              <w:spacing w:line="247" w:lineRule="exact"/>
              <w:ind w:left="152"/>
              <w:rPr>
                <w:rFonts w:ascii="Lucida Sans"/>
                <w:b/>
              </w:rPr>
            </w:pPr>
            <w:r>
              <w:rPr>
                <w:rFonts w:ascii="Lucida Sans"/>
                <w:b/>
                <w:w w:val="103"/>
              </w:rPr>
              <w:t>O</w:t>
            </w:r>
          </w:p>
          <w:p w:rsidR="00A309B9" w:rsidRDefault="00856D00">
            <w:pPr>
              <w:pStyle w:val="TableParagraph"/>
              <w:spacing w:line="245" w:lineRule="exact"/>
              <w:ind w:left="160"/>
              <w:rPr>
                <w:rFonts w:ascii="Lucida Sans"/>
                <w:b/>
              </w:rPr>
            </w:pPr>
            <w:r>
              <w:rPr>
                <w:rFonts w:ascii="Lucida Sans"/>
                <w:b/>
                <w:w w:val="109"/>
              </w:rPr>
              <w:t>K</w:t>
            </w:r>
          </w:p>
        </w:tc>
        <w:tc>
          <w:tcPr>
            <w:tcW w:w="712" w:type="dxa"/>
          </w:tcPr>
          <w:p w:rsidR="00A309B9" w:rsidRDefault="00856D00">
            <w:pPr>
              <w:pStyle w:val="TableParagraph"/>
              <w:spacing w:line="247" w:lineRule="exact"/>
              <w:ind w:left="91" w:right="80"/>
              <w:jc w:val="center"/>
              <w:rPr>
                <w:rFonts w:ascii="Lucida Sans"/>
                <w:b/>
              </w:rPr>
            </w:pPr>
            <w:r>
              <w:rPr>
                <w:rFonts w:ascii="Lucida Sans"/>
                <w:b/>
                <w:w w:val="110"/>
              </w:rPr>
              <w:t>Goo</w:t>
            </w:r>
          </w:p>
          <w:p w:rsidR="00A309B9" w:rsidRDefault="00856D00">
            <w:pPr>
              <w:pStyle w:val="TableParagraph"/>
              <w:spacing w:line="245" w:lineRule="exact"/>
              <w:ind w:left="15"/>
              <w:jc w:val="center"/>
              <w:rPr>
                <w:rFonts w:ascii="Lucida Sans"/>
                <w:b/>
              </w:rPr>
            </w:pPr>
            <w:r>
              <w:rPr>
                <w:rFonts w:ascii="Lucida Sans"/>
                <w:b/>
                <w:w w:val="108"/>
              </w:rPr>
              <w:t>d</w:t>
            </w:r>
          </w:p>
        </w:tc>
        <w:tc>
          <w:tcPr>
            <w:tcW w:w="1184" w:type="dxa"/>
          </w:tcPr>
          <w:p w:rsidR="00A309B9" w:rsidRDefault="00856D00">
            <w:pPr>
              <w:pStyle w:val="TableParagraph"/>
              <w:spacing w:line="247" w:lineRule="exact"/>
              <w:ind w:left="307"/>
              <w:rPr>
                <w:rFonts w:ascii="Lucida Sans"/>
                <w:b/>
              </w:rPr>
            </w:pPr>
            <w:r>
              <w:rPr>
                <w:rFonts w:ascii="Lucida Sans"/>
                <w:b/>
                <w:w w:val="110"/>
              </w:rPr>
              <w:t>Very</w:t>
            </w:r>
          </w:p>
          <w:p w:rsidR="00A309B9" w:rsidRDefault="00856D00">
            <w:pPr>
              <w:pStyle w:val="TableParagraph"/>
              <w:spacing w:line="245" w:lineRule="exact"/>
              <w:ind w:left="273"/>
              <w:rPr>
                <w:rFonts w:ascii="Lucida Sans"/>
                <w:b/>
              </w:rPr>
            </w:pPr>
            <w:r>
              <w:rPr>
                <w:rFonts w:ascii="Lucida Sans"/>
                <w:b/>
                <w:w w:val="110"/>
              </w:rPr>
              <w:t>Good</w:t>
            </w:r>
          </w:p>
        </w:tc>
        <w:tc>
          <w:tcPr>
            <w:tcW w:w="1040" w:type="dxa"/>
          </w:tcPr>
          <w:p w:rsidR="00A309B9" w:rsidRDefault="00856D00">
            <w:pPr>
              <w:pStyle w:val="TableParagraph"/>
              <w:spacing w:line="247" w:lineRule="exact"/>
              <w:ind w:left="144" w:right="129"/>
              <w:jc w:val="center"/>
              <w:rPr>
                <w:rFonts w:ascii="Lucida Sans"/>
                <w:b/>
              </w:rPr>
            </w:pPr>
            <w:r>
              <w:rPr>
                <w:rFonts w:ascii="Lucida Sans"/>
                <w:b/>
                <w:w w:val="110"/>
              </w:rPr>
              <w:t>Excell</w:t>
            </w:r>
          </w:p>
          <w:p w:rsidR="00A309B9" w:rsidRDefault="00856D00">
            <w:pPr>
              <w:pStyle w:val="TableParagraph"/>
              <w:spacing w:line="245" w:lineRule="exact"/>
              <w:ind w:left="139" w:right="129"/>
              <w:jc w:val="center"/>
              <w:rPr>
                <w:rFonts w:ascii="Lucida Sans"/>
                <w:b/>
              </w:rPr>
            </w:pPr>
            <w:r>
              <w:rPr>
                <w:rFonts w:ascii="Lucida Sans"/>
                <w:b/>
                <w:w w:val="115"/>
              </w:rPr>
              <w:t>ent</w:t>
            </w:r>
          </w:p>
        </w:tc>
      </w:tr>
      <w:tr w:rsidR="00A309B9">
        <w:trPr>
          <w:trHeight w:val="512"/>
        </w:trPr>
        <w:tc>
          <w:tcPr>
            <w:tcW w:w="5116" w:type="dxa"/>
          </w:tcPr>
          <w:p w:rsidR="00A309B9" w:rsidRDefault="00856D00">
            <w:pPr>
              <w:pStyle w:val="TableParagraph"/>
              <w:spacing w:line="247" w:lineRule="exact"/>
              <w:ind w:left="110"/>
              <w:rPr>
                <w:rFonts w:ascii="Lucida Sans"/>
                <w:b/>
              </w:rPr>
            </w:pPr>
            <w:r>
              <w:rPr>
                <w:rFonts w:ascii="Lucida Sans"/>
                <w:b/>
                <w:w w:val="110"/>
              </w:rPr>
              <w:t>The general organisation of the</w:t>
            </w:r>
          </w:p>
          <w:p w:rsidR="00A309B9" w:rsidRDefault="00856D00">
            <w:pPr>
              <w:pStyle w:val="TableParagraph"/>
              <w:spacing w:line="245" w:lineRule="exact"/>
              <w:ind w:left="110"/>
              <w:rPr>
                <w:rFonts w:ascii="Lucida Sans"/>
                <w:b/>
              </w:rPr>
            </w:pPr>
            <w:r>
              <w:rPr>
                <w:rFonts w:ascii="Lucida Sans"/>
                <w:b/>
                <w:w w:val="110"/>
              </w:rPr>
              <w:t>meeting</w:t>
            </w:r>
          </w:p>
        </w:tc>
        <w:tc>
          <w:tcPr>
            <w:tcW w:w="648" w:type="dxa"/>
          </w:tcPr>
          <w:p w:rsidR="00A309B9" w:rsidRDefault="00A309B9">
            <w:pPr>
              <w:pStyle w:val="TableParagraph"/>
              <w:spacing w:line="240" w:lineRule="auto"/>
              <w:rPr>
                <w:rFonts w:ascii="Times New Roman"/>
              </w:rPr>
            </w:pPr>
          </w:p>
        </w:tc>
        <w:tc>
          <w:tcPr>
            <w:tcW w:w="486" w:type="dxa"/>
          </w:tcPr>
          <w:p w:rsidR="00A309B9" w:rsidRDefault="00A309B9">
            <w:pPr>
              <w:pStyle w:val="TableParagraph"/>
              <w:spacing w:line="240" w:lineRule="auto"/>
              <w:rPr>
                <w:rFonts w:ascii="Times New Roman"/>
              </w:rPr>
            </w:pPr>
          </w:p>
        </w:tc>
        <w:tc>
          <w:tcPr>
            <w:tcW w:w="712" w:type="dxa"/>
          </w:tcPr>
          <w:p w:rsidR="00A309B9" w:rsidRDefault="00A309B9">
            <w:pPr>
              <w:pStyle w:val="TableParagraph"/>
              <w:spacing w:line="240" w:lineRule="auto"/>
              <w:rPr>
                <w:rFonts w:ascii="Times New Roman"/>
              </w:rPr>
            </w:pPr>
          </w:p>
        </w:tc>
        <w:tc>
          <w:tcPr>
            <w:tcW w:w="1184" w:type="dxa"/>
          </w:tcPr>
          <w:p w:rsidR="00A309B9" w:rsidRDefault="00A309B9">
            <w:pPr>
              <w:pStyle w:val="TableParagraph"/>
              <w:spacing w:line="240" w:lineRule="auto"/>
              <w:rPr>
                <w:rFonts w:ascii="Times New Roman"/>
              </w:rPr>
            </w:pPr>
          </w:p>
        </w:tc>
        <w:tc>
          <w:tcPr>
            <w:tcW w:w="1040" w:type="dxa"/>
          </w:tcPr>
          <w:p w:rsidR="00A309B9" w:rsidRDefault="00A309B9">
            <w:pPr>
              <w:pStyle w:val="TableParagraph"/>
              <w:spacing w:line="240" w:lineRule="auto"/>
              <w:rPr>
                <w:rFonts w:ascii="Times New Roman"/>
              </w:rPr>
            </w:pPr>
          </w:p>
        </w:tc>
      </w:tr>
      <w:tr w:rsidR="00A309B9">
        <w:trPr>
          <w:trHeight w:val="512"/>
        </w:trPr>
        <w:tc>
          <w:tcPr>
            <w:tcW w:w="5116" w:type="dxa"/>
          </w:tcPr>
          <w:p w:rsidR="00A309B9" w:rsidRDefault="00856D00">
            <w:pPr>
              <w:pStyle w:val="TableParagraph"/>
              <w:spacing w:line="244" w:lineRule="exact"/>
              <w:ind w:left="110"/>
              <w:rPr>
                <w:rFonts w:ascii="Tahoma"/>
              </w:rPr>
            </w:pPr>
            <w:r>
              <w:rPr>
                <w:rFonts w:ascii="Tahoma"/>
                <w:w w:val="115"/>
              </w:rPr>
              <w:t>Logistic preparation and organization of</w:t>
            </w:r>
          </w:p>
          <w:p w:rsidR="00A309B9" w:rsidRDefault="00856D00">
            <w:pPr>
              <w:pStyle w:val="TableParagraph"/>
              <w:ind w:left="110"/>
              <w:rPr>
                <w:rFonts w:ascii="Tahoma"/>
              </w:rPr>
            </w:pPr>
            <w:r>
              <w:rPr>
                <w:rFonts w:ascii="Tahoma"/>
                <w:w w:val="115"/>
              </w:rPr>
              <w:t>meeting</w:t>
            </w:r>
          </w:p>
        </w:tc>
        <w:tc>
          <w:tcPr>
            <w:tcW w:w="648" w:type="dxa"/>
          </w:tcPr>
          <w:p w:rsidR="00A309B9" w:rsidRDefault="00D222D8">
            <w:pPr>
              <w:pStyle w:val="TableParagraph"/>
              <w:ind w:left="255"/>
              <w:rPr>
                <w:rFonts w:ascii="Tahoma"/>
              </w:rPr>
            </w:pPr>
            <w:r>
              <w:rPr>
                <w:rFonts w:ascii="Tahoma"/>
                <w:w w:val="116"/>
              </w:rPr>
              <w:t>0</w:t>
            </w:r>
          </w:p>
        </w:tc>
        <w:tc>
          <w:tcPr>
            <w:tcW w:w="486" w:type="dxa"/>
          </w:tcPr>
          <w:p w:rsidR="00A309B9" w:rsidRDefault="00856D00">
            <w:pPr>
              <w:pStyle w:val="TableParagraph"/>
              <w:ind w:left="15"/>
              <w:jc w:val="center"/>
              <w:rPr>
                <w:rFonts w:ascii="Tahoma"/>
              </w:rPr>
            </w:pPr>
            <w:r>
              <w:rPr>
                <w:rFonts w:ascii="Tahoma"/>
                <w:w w:val="116"/>
              </w:rPr>
              <w:t>0</w:t>
            </w:r>
          </w:p>
        </w:tc>
        <w:tc>
          <w:tcPr>
            <w:tcW w:w="712" w:type="dxa"/>
          </w:tcPr>
          <w:p w:rsidR="00A309B9" w:rsidRDefault="00376C0F">
            <w:pPr>
              <w:pStyle w:val="TableParagraph"/>
              <w:ind w:left="287"/>
              <w:rPr>
                <w:rFonts w:ascii="Tahoma"/>
              </w:rPr>
            </w:pPr>
            <w:r>
              <w:rPr>
                <w:rFonts w:ascii="Tahoma"/>
                <w:w w:val="116"/>
              </w:rPr>
              <w:t>2</w:t>
            </w:r>
          </w:p>
        </w:tc>
        <w:tc>
          <w:tcPr>
            <w:tcW w:w="1184" w:type="dxa"/>
          </w:tcPr>
          <w:p w:rsidR="00A309B9" w:rsidRDefault="00376C0F">
            <w:pPr>
              <w:pStyle w:val="TableParagraph"/>
              <w:ind w:left="13"/>
              <w:jc w:val="center"/>
              <w:rPr>
                <w:rFonts w:ascii="Tahoma"/>
              </w:rPr>
            </w:pPr>
            <w:r>
              <w:rPr>
                <w:rFonts w:ascii="Tahoma"/>
                <w:w w:val="116"/>
              </w:rPr>
              <w:t>10</w:t>
            </w:r>
          </w:p>
        </w:tc>
        <w:tc>
          <w:tcPr>
            <w:tcW w:w="1040" w:type="dxa"/>
          </w:tcPr>
          <w:p w:rsidR="00A309B9" w:rsidRDefault="00376C0F">
            <w:pPr>
              <w:pStyle w:val="TableParagraph"/>
              <w:ind w:right="436"/>
              <w:jc w:val="right"/>
              <w:rPr>
                <w:rFonts w:ascii="Tahoma"/>
              </w:rPr>
            </w:pPr>
            <w:r>
              <w:rPr>
                <w:rFonts w:ascii="Tahoma"/>
                <w:w w:val="116"/>
              </w:rPr>
              <w:t>53</w:t>
            </w:r>
          </w:p>
        </w:tc>
      </w:tr>
      <w:tr w:rsidR="00A309B9">
        <w:trPr>
          <w:trHeight w:val="270"/>
        </w:trPr>
        <w:tc>
          <w:tcPr>
            <w:tcW w:w="5116" w:type="dxa"/>
          </w:tcPr>
          <w:p w:rsidR="00A309B9" w:rsidRDefault="00856D00">
            <w:pPr>
              <w:pStyle w:val="TableParagraph"/>
              <w:ind w:left="110"/>
              <w:rPr>
                <w:rFonts w:ascii="Tahoma"/>
              </w:rPr>
            </w:pPr>
            <w:r>
              <w:rPr>
                <w:rFonts w:ascii="Tahoma"/>
                <w:w w:val="115"/>
              </w:rPr>
              <w:t>Content of the Agenda</w:t>
            </w:r>
          </w:p>
        </w:tc>
        <w:tc>
          <w:tcPr>
            <w:tcW w:w="648" w:type="dxa"/>
          </w:tcPr>
          <w:p w:rsidR="00A309B9" w:rsidRDefault="00856D00">
            <w:pPr>
              <w:pStyle w:val="TableParagraph"/>
              <w:ind w:left="255"/>
              <w:rPr>
                <w:rFonts w:ascii="Tahoma"/>
              </w:rPr>
            </w:pPr>
            <w:r>
              <w:rPr>
                <w:rFonts w:ascii="Tahoma"/>
                <w:w w:val="116"/>
              </w:rPr>
              <w:t>0</w:t>
            </w:r>
          </w:p>
        </w:tc>
        <w:tc>
          <w:tcPr>
            <w:tcW w:w="486" w:type="dxa"/>
          </w:tcPr>
          <w:p w:rsidR="00A309B9" w:rsidRDefault="008B717C">
            <w:pPr>
              <w:pStyle w:val="TableParagraph"/>
              <w:ind w:left="15"/>
              <w:jc w:val="center"/>
              <w:rPr>
                <w:rFonts w:ascii="Tahoma"/>
              </w:rPr>
            </w:pPr>
            <w:r>
              <w:rPr>
                <w:rFonts w:ascii="Tahoma"/>
                <w:w w:val="116"/>
              </w:rPr>
              <w:t>0</w:t>
            </w:r>
          </w:p>
        </w:tc>
        <w:tc>
          <w:tcPr>
            <w:tcW w:w="712" w:type="dxa"/>
          </w:tcPr>
          <w:p w:rsidR="00A309B9" w:rsidRDefault="00856D00">
            <w:pPr>
              <w:pStyle w:val="TableParagraph"/>
              <w:ind w:left="287"/>
              <w:rPr>
                <w:rFonts w:ascii="Tahoma"/>
              </w:rPr>
            </w:pPr>
            <w:r>
              <w:rPr>
                <w:rFonts w:ascii="Tahoma"/>
                <w:w w:val="116"/>
              </w:rPr>
              <w:t>0</w:t>
            </w:r>
          </w:p>
        </w:tc>
        <w:tc>
          <w:tcPr>
            <w:tcW w:w="1184" w:type="dxa"/>
          </w:tcPr>
          <w:p w:rsidR="00A309B9" w:rsidRDefault="00376C0F">
            <w:pPr>
              <w:pStyle w:val="TableParagraph"/>
              <w:ind w:left="13"/>
              <w:jc w:val="center"/>
              <w:rPr>
                <w:rFonts w:ascii="Tahoma"/>
              </w:rPr>
            </w:pPr>
            <w:r>
              <w:rPr>
                <w:rFonts w:ascii="Tahoma"/>
                <w:w w:val="116"/>
              </w:rPr>
              <w:t>8</w:t>
            </w:r>
          </w:p>
        </w:tc>
        <w:tc>
          <w:tcPr>
            <w:tcW w:w="1040" w:type="dxa"/>
          </w:tcPr>
          <w:p w:rsidR="00A309B9" w:rsidRDefault="00376C0F">
            <w:pPr>
              <w:pStyle w:val="TableParagraph"/>
              <w:ind w:right="436"/>
              <w:jc w:val="right"/>
              <w:rPr>
                <w:rFonts w:ascii="Tahoma"/>
              </w:rPr>
            </w:pPr>
            <w:r>
              <w:rPr>
                <w:rFonts w:ascii="Tahoma"/>
                <w:w w:val="116"/>
              </w:rPr>
              <w:t>57</w:t>
            </w:r>
          </w:p>
        </w:tc>
      </w:tr>
      <w:tr w:rsidR="00A309B9">
        <w:trPr>
          <w:trHeight w:val="511"/>
        </w:trPr>
        <w:tc>
          <w:tcPr>
            <w:tcW w:w="5116" w:type="dxa"/>
          </w:tcPr>
          <w:p w:rsidR="00A309B9" w:rsidRDefault="00856D00">
            <w:pPr>
              <w:pStyle w:val="TableParagraph"/>
              <w:spacing w:line="244" w:lineRule="exact"/>
              <w:ind w:left="110"/>
              <w:rPr>
                <w:rFonts w:ascii="Tahoma"/>
              </w:rPr>
            </w:pPr>
            <w:r>
              <w:rPr>
                <w:rFonts w:ascii="Tahoma"/>
                <w:w w:val="115"/>
              </w:rPr>
              <w:t>Arrangements of the meeting (venue,</w:t>
            </w:r>
          </w:p>
          <w:p w:rsidR="00A309B9" w:rsidRDefault="00856D00">
            <w:pPr>
              <w:pStyle w:val="TableParagraph"/>
              <w:ind w:left="110"/>
              <w:rPr>
                <w:rFonts w:ascii="Tahoma"/>
              </w:rPr>
            </w:pPr>
            <w:r>
              <w:rPr>
                <w:rFonts w:ascii="Tahoma"/>
                <w:w w:val="115"/>
              </w:rPr>
              <w:t>equipment, etc.)</w:t>
            </w:r>
          </w:p>
        </w:tc>
        <w:tc>
          <w:tcPr>
            <w:tcW w:w="648" w:type="dxa"/>
          </w:tcPr>
          <w:p w:rsidR="00A309B9" w:rsidRDefault="008B717C">
            <w:pPr>
              <w:pStyle w:val="TableParagraph"/>
              <w:ind w:left="255"/>
              <w:rPr>
                <w:rFonts w:ascii="Tahoma"/>
              </w:rPr>
            </w:pPr>
            <w:r>
              <w:rPr>
                <w:rFonts w:ascii="Tahoma"/>
                <w:w w:val="116"/>
              </w:rPr>
              <w:t>0</w:t>
            </w:r>
          </w:p>
        </w:tc>
        <w:tc>
          <w:tcPr>
            <w:tcW w:w="486" w:type="dxa"/>
          </w:tcPr>
          <w:p w:rsidR="00A309B9" w:rsidRDefault="00856D00">
            <w:pPr>
              <w:pStyle w:val="TableParagraph"/>
              <w:ind w:left="15"/>
              <w:jc w:val="center"/>
              <w:rPr>
                <w:rFonts w:ascii="Tahoma"/>
              </w:rPr>
            </w:pPr>
            <w:r>
              <w:rPr>
                <w:rFonts w:ascii="Tahoma"/>
                <w:w w:val="116"/>
              </w:rPr>
              <w:t>0</w:t>
            </w:r>
          </w:p>
        </w:tc>
        <w:tc>
          <w:tcPr>
            <w:tcW w:w="712" w:type="dxa"/>
          </w:tcPr>
          <w:p w:rsidR="00A309B9" w:rsidRDefault="00376C0F">
            <w:pPr>
              <w:pStyle w:val="TableParagraph"/>
              <w:ind w:left="287"/>
              <w:rPr>
                <w:rFonts w:ascii="Tahoma"/>
              </w:rPr>
            </w:pPr>
            <w:r>
              <w:rPr>
                <w:rFonts w:ascii="Tahoma"/>
                <w:w w:val="116"/>
              </w:rPr>
              <w:t>3</w:t>
            </w:r>
          </w:p>
        </w:tc>
        <w:tc>
          <w:tcPr>
            <w:tcW w:w="1184" w:type="dxa"/>
          </w:tcPr>
          <w:p w:rsidR="00A309B9" w:rsidRDefault="00376C0F" w:rsidP="00376C0F">
            <w:pPr>
              <w:pStyle w:val="TableParagraph"/>
              <w:ind w:left="13"/>
              <w:jc w:val="center"/>
              <w:rPr>
                <w:rFonts w:ascii="Tahoma"/>
              </w:rPr>
            </w:pPr>
            <w:r>
              <w:rPr>
                <w:rFonts w:ascii="Tahoma"/>
                <w:w w:val="116"/>
              </w:rPr>
              <w:t>11</w:t>
            </w:r>
          </w:p>
        </w:tc>
        <w:tc>
          <w:tcPr>
            <w:tcW w:w="1040" w:type="dxa"/>
          </w:tcPr>
          <w:p w:rsidR="00A309B9" w:rsidRDefault="00376C0F">
            <w:pPr>
              <w:pStyle w:val="TableParagraph"/>
              <w:ind w:right="436"/>
              <w:jc w:val="right"/>
              <w:rPr>
                <w:rFonts w:ascii="Tahoma"/>
              </w:rPr>
            </w:pPr>
            <w:r>
              <w:rPr>
                <w:rFonts w:ascii="Tahoma"/>
                <w:w w:val="116"/>
              </w:rPr>
              <w:t>51</w:t>
            </w:r>
          </w:p>
        </w:tc>
      </w:tr>
    </w:tbl>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spacing w:before="6"/>
        <w:rPr>
          <w:rFonts w:ascii="Arial"/>
          <w:sz w:val="21"/>
        </w:rPr>
      </w:pPr>
    </w:p>
    <w:p w:rsidR="00A309B9" w:rsidRDefault="00D74BA7">
      <w:pPr>
        <w:pStyle w:val="Heading2"/>
      </w:pPr>
      <w:r>
        <w:rPr>
          <w:noProof/>
          <w:lang w:bidi="ar-SA"/>
        </w:rPr>
        <mc:AlternateContent>
          <mc:Choice Requires="wps">
            <w:drawing>
              <wp:anchor distT="0" distB="0" distL="114300" distR="114300" simplePos="0" relativeHeight="251680768" behindDoc="0" locked="0" layoutInCell="1" allowOverlap="1">
                <wp:simplePos x="0" y="0"/>
                <wp:positionH relativeFrom="page">
                  <wp:posOffset>1082040</wp:posOffset>
                </wp:positionH>
                <wp:positionV relativeFrom="paragraph">
                  <wp:posOffset>513080</wp:posOffset>
                </wp:positionV>
                <wp:extent cx="5760720" cy="226060"/>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6060"/>
                        </a:xfrm>
                        <a:prstGeom prst="rect">
                          <a:avLst/>
                        </a:prstGeom>
                        <a:solidFill>
                          <a:srgbClr val="F1DBDA"/>
                        </a:solidFill>
                        <a:ln w="6350">
                          <a:solidFill>
                            <a:srgbClr val="205767"/>
                          </a:solidFill>
                          <a:prstDash val="solid"/>
                          <a:miter lim="800000"/>
                          <a:headEnd/>
                          <a:tailEnd/>
                        </a:ln>
                      </wps:spPr>
                      <wps:txbx>
                        <w:txbxContent>
                          <w:p w:rsidR="00E21554" w:rsidRDefault="00E21554">
                            <w:pPr>
                              <w:spacing w:before="36"/>
                              <w:ind w:left="109"/>
                              <w:rPr>
                                <w:rFonts w:ascii="Book Antiqua"/>
                                <w:b/>
                              </w:rPr>
                            </w:pPr>
                            <w:r>
                              <w:rPr>
                                <w:rFonts w:ascii="Book Antiqua"/>
                                <w:b/>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85.2pt;margin-top:40.4pt;width:453.6pt;height:17.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" fillcolor="#f1dbda" strokecolor="#205767" strokeweight=".5pt">
                <v:textbox inset="0,0,0,0">
                  <w:txbxContent>
                    <w:p w:rsidR="00E21554" w:rsidRDefault="00E21554">
                      <w:pPr>
                        <w:spacing w:before="36"/>
                        <w:ind w:left="109"/>
                        <w:rPr>
                          <w:rFonts w:ascii="Book Antiqua"/>
                          <w:b/>
                        </w:rPr>
                      </w:pPr>
                      <w:r>
                        <w:rPr>
                          <w:rFonts w:ascii="Book Antiqua"/>
                          <w:b/>
                        </w:rPr>
                        <w:t>Description</w:t>
                      </w:r>
                    </w:p>
                  </w:txbxContent>
                </v:textbox>
                <w10:wrap anchorx="page"/>
              </v:shape>
            </w:pict>
          </mc:Fallback>
        </mc:AlternateContent>
      </w:r>
      <w:r w:rsidR="00856D00">
        <w:t>Results of evaluation of general working communication</w:t>
      </w: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D74BA7">
      <w:pPr>
        <w:pStyle w:val="BodyText"/>
        <w:spacing w:before="11"/>
        <w:rPr>
          <w:rFonts w:ascii="Book Antiqua"/>
          <w:b/>
          <w:sz w:val="20"/>
        </w:rPr>
      </w:pPr>
      <w:r>
        <w:rPr>
          <w:noProof/>
          <w:lang w:bidi="ar-SA"/>
        </w:rPr>
        <mc:AlternateContent>
          <mc:Choice Requires="wps">
            <w:drawing>
              <wp:anchor distT="0" distB="0" distL="0" distR="0" simplePos="0" relativeHeight="251676672" behindDoc="1" locked="0" layoutInCell="1" allowOverlap="1">
                <wp:simplePos x="0" y="0"/>
                <wp:positionH relativeFrom="page">
                  <wp:posOffset>1082040</wp:posOffset>
                </wp:positionH>
                <wp:positionV relativeFrom="paragraph">
                  <wp:posOffset>188595</wp:posOffset>
                </wp:positionV>
                <wp:extent cx="5760720" cy="1172210"/>
                <wp:effectExtent l="0" t="0" r="0" b="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72210"/>
                        </a:xfrm>
                        <a:prstGeom prst="rect">
                          <a:avLst/>
                        </a:prstGeom>
                        <a:noFill/>
                        <a:ln w="6350">
                          <a:solidFill>
                            <a:srgbClr val="20576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616C" w:rsidRPr="00C5616C" w:rsidRDefault="00C5616C" w:rsidP="00C5616C">
                            <w:pPr>
                              <w:pStyle w:val="BodyText"/>
                              <w:spacing w:before="40"/>
                              <w:ind w:left="109" w:right="207"/>
                              <w:rPr>
                                <w:rFonts w:ascii="Arial"/>
                                <w:color w:val="3F3F3F"/>
                              </w:rPr>
                            </w:pPr>
                            <w:r w:rsidRPr="00C5616C">
                              <w:rPr>
                                <w:rFonts w:ascii="Arial"/>
                                <w:color w:val="3F3F3F"/>
                              </w:rPr>
                              <w:t xml:space="preserve">During the course </w:t>
                            </w:r>
                            <w:r w:rsidRPr="00C5616C">
                              <w:rPr>
                                <w:rFonts w:ascii="Arial"/>
                                <w:bCs/>
                                <w:iCs/>
                                <w:color w:val="3F3F3F"/>
                                <w:lang w:val="en"/>
                              </w:rPr>
                              <w:t>“</w:t>
                            </w:r>
                            <w:r w:rsidRPr="00C5616C">
                              <w:rPr>
                                <w:rFonts w:ascii="Arial"/>
                                <w:bCs/>
                                <w:iCs/>
                                <w:color w:val="3F3F3F"/>
                                <w:lang w:val="en"/>
                              </w:rPr>
                              <w:t>Radiotherapy modalities in pain management</w:t>
                            </w:r>
                            <w:r w:rsidRPr="00C5616C">
                              <w:rPr>
                                <w:rFonts w:ascii="Arial"/>
                                <w:bCs/>
                                <w:iCs/>
                                <w:color w:val="3F3F3F"/>
                                <w:lang w:val="en"/>
                              </w:rPr>
                              <w:t>”</w:t>
                            </w:r>
                            <w:r w:rsidRPr="00C5616C">
                              <w:rPr>
                                <w:rFonts w:ascii="Arial"/>
                                <w:bCs/>
                                <w:iCs/>
                                <w:color w:val="3F3F3F"/>
                                <w:lang w:val="en"/>
                              </w:rPr>
                              <w:t xml:space="preserve">   </w:t>
                            </w:r>
                            <w:r w:rsidRPr="00C5616C">
                              <w:rPr>
                                <w:rFonts w:ascii="Arial"/>
                                <w:color w:val="3F3F3F"/>
                              </w:rPr>
                              <w:t>the ''Event Evaluation List'' was delivered to all the attendees. Among all the forms delivered, 65 returned back. These were collected, scanned to make them available on the website, and the original forms stored at the Medical Faculty in University of Belgrade.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85.2pt;margin-top:14.85pt;width:453.6pt;height:92.3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" filled="f" strokecolor="#205767" strokeweight=".5pt">
                <v:textbox inset="0,0,0,0">
                  <w:txbxContent>
                    <w:p w:rsidR="00C5616C" w:rsidRPr="00C5616C" w:rsidRDefault="00C5616C" w:rsidP="00C5616C">
                      <w:pPr>
                        <w:pStyle w:val="BodyText"/>
                        <w:spacing w:before="40"/>
                        <w:ind w:left="109" w:right="207"/>
                        <w:rPr>
                          <w:rFonts w:ascii="Arial"/>
                          <w:color w:val="3F3F3F"/>
                        </w:rPr>
                      </w:pPr>
                      <w:r w:rsidRPr="00C5616C">
                        <w:rPr>
                          <w:rFonts w:ascii="Arial"/>
                          <w:color w:val="3F3F3F"/>
                        </w:rPr>
                        <w:t xml:space="preserve">During the course </w:t>
                      </w:r>
                      <w:r w:rsidRPr="00C5616C">
                        <w:rPr>
                          <w:rFonts w:ascii="Arial"/>
                          <w:bCs/>
                          <w:iCs/>
                          <w:color w:val="3F3F3F"/>
                          <w:lang w:val="en"/>
                        </w:rPr>
                        <w:t>“</w:t>
                      </w:r>
                      <w:r w:rsidRPr="00C5616C">
                        <w:rPr>
                          <w:rFonts w:ascii="Arial"/>
                          <w:bCs/>
                          <w:iCs/>
                          <w:color w:val="3F3F3F"/>
                          <w:lang w:val="en"/>
                        </w:rPr>
                        <w:t>Radiotherapy modalities in pain management</w:t>
                      </w:r>
                      <w:r w:rsidRPr="00C5616C">
                        <w:rPr>
                          <w:rFonts w:ascii="Arial"/>
                          <w:bCs/>
                          <w:iCs/>
                          <w:color w:val="3F3F3F"/>
                          <w:lang w:val="en"/>
                        </w:rPr>
                        <w:t>”</w:t>
                      </w:r>
                      <w:r w:rsidRPr="00C5616C">
                        <w:rPr>
                          <w:rFonts w:ascii="Arial"/>
                          <w:bCs/>
                          <w:iCs/>
                          <w:color w:val="3F3F3F"/>
                          <w:lang w:val="en"/>
                        </w:rPr>
                        <w:t xml:space="preserve">   </w:t>
                      </w:r>
                      <w:r w:rsidRPr="00C5616C">
                        <w:rPr>
                          <w:rFonts w:ascii="Arial"/>
                          <w:color w:val="3F3F3F"/>
                        </w:rPr>
                        <w:t>the ''Event Evaluation List'' was delivered to all the attendees. Among all the forms delivered, 65 returned back. These were collected, scanned to make them available on the website, and the original forms stored at the Medical Faculty in University of Belgrade.</w:t>
                      </w:r>
                    </w:p>
                  </w:txbxContent>
                </v:textbox>
                <w10:wrap type="topAndBottom" anchorx="page"/>
              </v:shape>
            </w:pict>
          </mc:Fallback>
        </mc:AlternateContent>
      </w:r>
    </w:p>
    <w:p w:rsidR="00A309B9" w:rsidRDefault="00A309B9">
      <w:pPr>
        <w:rPr>
          <w:rFonts w:ascii="Book Antiqua"/>
          <w:sz w:val="20"/>
        </w:rPr>
        <w:sectPr w:rsidR="00A309B9">
          <w:pgSz w:w="11910" w:h="16840"/>
          <w:pgMar w:top="1660" w:right="440" w:bottom="1260" w:left="920" w:header="893" w:footer="1071" w:gutter="0"/>
          <w:cols w:space="720"/>
        </w:sectPr>
      </w:pPr>
    </w:p>
    <w:p w:rsidR="00A309B9" w:rsidRDefault="00D74BA7">
      <w:pPr>
        <w:pStyle w:val="BodyText"/>
        <w:spacing w:before="3"/>
        <w:rPr>
          <w:rFonts w:ascii="Times New Roman"/>
          <w:sz w:val="13"/>
        </w:rPr>
      </w:pPr>
      <w:r>
        <w:rPr>
          <w:noProof/>
          <w:lang w:bidi="ar-SA"/>
        </w:rPr>
        <w:lastRenderedPageBreak/>
        <mc:AlternateContent>
          <mc:Choice Requires="wps">
            <w:drawing>
              <wp:anchor distT="0" distB="0" distL="114300" distR="114300" simplePos="0" relativeHeight="251681792" behindDoc="0" locked="0" layoutInCell="1" allowOverlap="1">
                <wp:simplePos x="0" y="0"/>
                <wp:positionH relativeFrom="page">
                  <wp:posOffset>1149985</wp:posOffset>
                </wp:positionH>
                <wp:positionV relativeFrom="page">
                  <wp:posOffset>4429760</wp:posOffset>
                </wp:positionV>
                <wp:extent cx="5626735" cy="270002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270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714"/>
                              <w:gridCol w:w="828"/>
                              <w:gridCol w:w="826"/>
                              <w:gridCol w:w="826"/>
                              <w:gridCol w:w="826"/>
                              <w:gridCol w:w="826"/>
                            </w:tblGrid>
                            <w:tr w:rsidR="00E21554">
                              <w:trPr>
                                <w:trHeight w:val="768"/>
                              </w:trPr>
                              <w:tc>
                                <w:tcPr>
                                  <w:tcW w:w="4714" w:type="dxa"/>
                                </w:tcPr>
                                <w:p w:rsidR="00E21554" w:rsidRDefault="00E21554">
                                  <w:pPr>
                                    <w:pStyle w:val="TableParagraph"/>
                                    <w:spacing w:line="240" w:lineRule="auto"/>
                                    <w:rPr>
                                      <w:rFonts w:ascii="Times New Roman"/>
                                    </w:rPr>
                                  </w:pPr>
                                </w:p>
                              </w:tc>
                              <w:tc>
                                <w:tcPr>
                                  <w:tcW w:w="828" w:type="dxa"/>
                                </w:tcPr>
                                <w:p w:rsidR="00E21554" w:rsidRDefault="00E21554">
                                  <w:pPr>
                                    <w:pStyle w:val="TableParagraph"/>
                                    <w:ind w:left="130"/>
                                    <w:rPr>
                                      <w:rFonts w:ascii="Lucida Sans"/>
                                      <w:b/>
                                    </w:rPr>
                                  </w:pPr>
                                  <w:r>
                                    <w:rPr>
                                      <w:rFonts w:ascii="Lucida Sans"/>
                                      <w:b/>
                                      <w:w w:val="110"/>
                                    </w:rPr>
                                    <w:t>Poor</w:t>
                                  </w:r>
                                </w:p>
                              </w:tc>
                              <w:tc>
                                <w:tcPr>
                                  <w:tcW w:w="826" w:type="dxa"/>
                                </w:tcPr>
                                <w:p w:rsidR="00E21554" w:rsidRDefault="00E21554">
                                  <w:pPr>
                                    <w:pStyle w:val="TableParagraph"/>
                                    <w:ind w:left="236"/>
                                    <w:rPr>
                                      <w:rFonts w:ascii="Lucida Sans"/>
                                      <w:b/>
                                    </w:rPr>
                                  </w:pPr>
                                  <w:r>
                                    <w:rPr>
                                      <w:rFonts w:ascii="Lucida Sans"/>
                                      <w:b/>
                                      <w:w w:val="105"/>
                                    </w:rPr>
                                    <w:t>OK</w:t>
                                  </w:r>
                                </w:p>
                              </w:tc>
                              <w:tc>
                                <w:tcPr>
                                  <w:tcW w:w="826" w:type="dxa"/>
                                </w:tcPr>
                                <w:p w:rsidR="00E21554" w:rsidRDefault="00E21554">
                                  <w:pPr>
                                    <w:pStyle w:val="TableParagraph"/>
                                    <w:spacing w:line="237" w:lineRule="auto"/>
                                    <w:ind w:left="336" w:right="154" w:hanging="162"/>
                                    <w:rPr>
                                      <w:rFonts w:ascii="Lucida Sans"/>
                                      <w:b/>
                                    </w:rPr>
                                  </w:pPr>
                                  <w:r>
                                    <w:rPr>
                                      <w:rFonts w:ascii="Lucida Sans"/>
                                      <w:b/>
                                      <w:w w:val="105"/>
                                    </w:rPr>
                                    <w:t xml:space="preserve">Goo </w:t>
                                  </w:r>
                                  <w:r>
                                    <w:rPr>
                                      <w:rFonts w:ascii="Lucida Sans"/>
                                      <w:b/>
                                      <w:w w:val="110"/>
                                    </w:rPr>
                                    <w:t>d</w:t>
                                  </w:r>
                                </w:p>
                              </w:tc>
                              <w:tc>
                                <w:tcPr>
                                  <w:tcW w:w="826" w:type="dxa"/>
                                </w:tcPr>
                                <w:p w:rsidR="00E21554" w:rsidRDefault="00E21554">
                                  <w:pPr>
                                    <w:pStyle w:val="TableParagraph"/>
                                    <w:spacing w:line="237" w:lineRule="auto"/>
                                    <w:ind w:left="130" w:right="114"/>
                                    <w:jc w:val="center"/>
                                    <w:rPr>
                                      <w:rFonts w:ascii="Lucida Sans"/>
                                      <w:b/>
                                    </w:rPr>
                                  </w:pPr>
                                  <w:r>
                                    <w:rPr>
                                      <w:rFonts w:ascii="Lucida Sans"/>
                                      <w:b/>
                                      <w:w w:val="110"/>
                                    </w:rPr>
                                    <w:t>Very Goo</w:t>
                                  </w:r>
                                </w:p>
                                <w:p w:rsidR="00E21554" w:rsidRDefault="00E21554">
                                  <w:pPr>
                                    <w:pStyle w:val="TableParagraph"/>
                                    <w:spacing w:line="244" w:lineRule="exact"/>
                                    <w:ind w:left="13"/>
                                    <w:jc w:val="center"/>
                                    <w:rPr>
                                      <w:rFonts w:ascii="Lucida Sans"/>
                                      <w:b/>
                                    </w:rPr>
                                  </w:pPr>
                                  <w:r>
                                    <w:rPr>
                                      <w:rFonts w:ascii="Lucida Sans"/>
                                      <w:b/>
                                      <w:w w:val="108"/>
                                    </w:rPr>
                                    <w:t>d</w:t>
                                  </w:r>
                                </w:p>
                              </w:tc>
                              <w:tc>
                                <w:tcPr>
                                  <w:tcW w:w="826" w:type="dxa"/>
                                </w:tcPr>
                                <w:p w:rsidR="00E21554" w:rsidRDefault="00E21554">
                                  <w:pPr>
                                    <w:pStyle w:val="TableParagraph"/>
                                    <w:spacing w:line="237" w:lineRule="auto"/>
                                    <w:ind w:left="133" w:right="106" w:hanging="4"/>
                                    <w:rPr>
                                      <w:rFonts w:ascii="Lucida Sans"/>
                                      <w:b/>
                                    </w:rPr>
                                  </w:pPr>
                                  <w:r>
                                    <w:rPr>
                                      <w:rFonts w:ascii="Lucida Sans"/>
                                      <w:b/>
                                      <w:w w:val="110"/>
                                    </w:rPr>
                                    <w:t>Exce llent</w:t>
                                  </w:r>
                                </w:p>
                              </w:tc>
                            </w:tr>
                            <w:tr w:rsidR="00E21554">
                              <w:trPr>
                                <w:trHeight w:val="270"/>
                              </w:trPr>
                              <w:tc>
                                <w:tcPr>
                                  <w:tcW w:w="4714" w:type="dxa"/>
                                </w:tcPr>
                                <w:p w:rsidR="00E21554" w:rsidRDefault="00E21554">
                                  <w:pPr>
                                    <w:pStyle w:val="TableParagraph"/>
                                    <w:ind w:left="110"/>
                                    <w:rPr>
                                      <w:rFonts w:ascii="Lucida Sans"/>
                                      <w:b/>
                                    </w:rPr>
                                  </w:pPr>
                                  <w:r>
                                    <w:rPr>
                                      <w:rFonts w:ascii="Lucida Sans"/>
                                      <w:b/>
                                      <w:w w:val="110"/>
                                    </w:rPr>
                                    <w:t>General working communication</w:t>
                                  </w:r>
                                </w:p>
                              </w:tc>
                              <w:tc>
                                <w:tcPr>
                                  <w:tcW w:w="828"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r>
                            <w:tr w:rsidR="00E21554">
                              <w:trPr>
                                <w:trHeight w:val="270"/>
                              </w:trPr>
                              <w:tc>
                                <w:tcPr>
                                  <w:tcW w:w="4714" w:type="dxa"/>
                                </w:tcPr>
                                <w:p w:rsidR="00E21554" w:rsidRDefault="00E21554">
                                  <w:pPr>
                                    <w:pStyle w:val="TableParagraph"/>
                                    <w:ind w:left="110"/>
                                    <w:rPr>
                                      <w:rFonts w:ascii="Tahoma"/>
                                    </w:rPr>
                                  </w:pPr>
                                  <w:r>
                                    <w:rPr>
                                      <w:rFonts w:ascii="Tahoma"/>
                                      <w:w w:val="115"/>
                                    </w:rPr>
                                    <w:t>Communication before the meeting</w:t>
                                  </w:r>
                                </w:p>
                              </w:tc>
                              <w:tc>
                                <w:tcPr>
                                  <w:tcW w:w="828"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1</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pPr>
                                    <w:pStyle w:val="TableParagraph"/>
                                    <w:ind w:left="110"/>
                                    <w:rPr>
                                      <w:rFonts w:ascii="Tahoma"/>
                                    </w:rPr>
                                  </w:pPr>
                                  <w:r>
                                    <w:rPr>
                                      <w:rFonts w:ascii="Tahoma"/>
                                      <w:w w:val="115"/>
                                    </w:rPr>
                                    <w:t>59</w:t>
                                  </w:r>
                                </w:p>
                              </w:tc>
                            </w:tr>
                            <w:tr w:rsidR="00E21554">
                              <w:trPr>
                                <w:trHeight w:val="270"/>
                              </w:trPr>
                              <w:tc>
                                <w:tcPr>
                                  <w:tcW w:w="4714" w:type="dxa"/>
                                </w:tcPr>
                                <w:p w:rsidR="00E21554" w:rsidRDefault="00E21554">
                                  <w:pPr>
                                    <w:pStyle w:val="TableParagraph"/>
                                    <w:ind w:left="110"/>
                                    <w:rPr>
                                      <w:rFonts w:ascii="Tahoma"/>
                                    </w:rPr>
                                  </w:pPr>
                                  <w:r>
                                    <w:rPr>
                                      <w:rFonts w:ascii="Tahoma"/>
                                      <w:w w:val="115"/>
                                    </w:rPr>
                                    <w:t>Duration and timetable of the meeting</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2</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rsidP="00FD1887">
                                  <w:pPr>
                                    <w:pStyle w:val="TableParagraph"/>
                                    <w:ind w:left="110"/>
                                    <w:rPr>
                                      <w:rFonts w:ascii="Tahoma"/>
                                    </w:rPr>
                                  </w:pPr>
                                  <w:r>
                                    <w:rPr>
                                      <w:rFonts w:ascii="Tahoma"/>
                                      <w:w w:val="115"/>
                                    </w:rPr>
                                    <w:t>58</w:t>
                                  </w:r>
                                </w:p>
                              </w:tc>
                            </w:tr>
                            <w:tr w:rsidR="00E21554">
                              <w:trPr>
                                <w:trHeight w:val="511"/>
                              </w:trPr>
                              <w:tc>
                                <w:tcPr>
                                  <w:tcW w:w="4714" w:type="dxa"/>
                                </w:tcPr>
                                <w:p w:rsidR="00E21554" w:rsidRDefault="00E21554">
                                  <w:pPr>
                                    <w:pStyle w:val="TableParagraph"/>
                                    <w:spacing w:line="244" w:lineRule="exact"/>
                                    <w:ind w:left="110"/>
                                    <w:rPr>
                                      <w:rFonts w:ascii="Tahoma"/>
                                    </w:rPr>
                                  </w:pPr>
                                  <w:r>
                                    <w:rPr>
                                      <w:rFonts w:ascii="Tahoma"/>
                                      <w:w w:val="115"/>
                                    </w:rPr>
                                    <w:t>Quality of materials provided during the</w:t>
                                  </w:r>
                                </w:p>
                                <w:p w:rsidR="00E21554" w:rsidRDefault="00E21554">
                                  <w:pPr>
                                    <w:pStyle w:val="TableParagraph"/>
                                    <w:ind w:left="110"/>
                                    <w:rPr>
                                      <w:rFonts w:ascii="Tahoma"/>
                                    </w:rPr>
                                  </w:pPr>
                                  <w:r>
                                    <w:rPr>
                                      <w:rFonts w:ascii="Tahoma"/>
                                      <w:w w:val="115"/>
                                    </w:rPr>
                                    <w:t>meeting</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rsidP="00FD1887">
                                  <w:pPr>
                                    <w:pStyle w:val="TableParagraph"/>
                                    <w:ind w:left="110"/>
                                    <w:rPr>
                                      <w:rFonts w:ascii="Tahoma"/>
                                    </w:rPr>
                                  </w:pPr>
                                  <w:r>
                                    <w:rPr>
                                      <w:rFonts w:ascii="Tahoma"/>
                                      <w:w w:val="116"/>
                                    </w:rPr>
                                    <w:t>60</w:t>
                                  </w:r>
                                </w:p>
                              </w:tc>
                            </w:tr>
                            <w:tr w:rsidR="00E21554">
                              <w:trPr>
                                <w:trHeight w:val="270"/>
                              </w:trPr>
                              <w:tc>
                                <w:tcPr>
                                  <w:tcW w:w="4714" w:type="dxa"/>
                                </w:tcPr>
                                <w:p w:rsidR="00E21554" w:rsidRDefault="00E21554">
                                  <w:pPr>
                                    <w:pStyle w:val="TableParagraph"/>
                                    <w:ind w:left="110"/>
                                    <w:rPr>
                                      <w:rFonts w:ascii="Tahoma"/>
                                    </w:rPr>
                                  </w:pPr>
                                  <w:r>
                                    <w:rPr>
                                      <w:rFonts w:ascii="Tahoma"/>
                                      <w:w w:val="115"/>
                                    </w:rPr>
                                    <w:t>Quality of presentations</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8</w:t>
                                  </w:r>
                                </w:p>
                              </w:tc>
                              <w:tc>
                                <w:tcPr>
                                  <w:tcW w:w="826" w:type="dxa"/>
                                </w:tcPr>
                                <w:p w:rsidR="00E21554" w:rsidRDefault="00FD1887">
                                  <w:pPr>
                                    <w:pStyle w:val="TableParagraph"/>
                                    <w:ind w:left="110"/>
                                    <w:rPr>
                                      <w:rFonts w:ascii="Tahoma"/>
                                    </w:rPr>
                                  </w:pPr>
                                  <w:r>
                                    <w:rPr>
                                      <w:rFonts w:ascii="Tahoma"/>
                                      <w:w w:val="116"/>
                                    </w:rPr>
                                    <w:t>57</w:t>
                                  </w:r>
                                </w:p>
                              </w:tc>
                            </w:tr>
                            <w:tr w:rsidR="00E21554">
                              <w:trPr>
                                <w:trHeight w:val="768"/>
                              </w:trPr>
                              <w:tc>
                                <w:tcPr>
                                  <w:tcW w:w="4714" w:type="dxa"/>
                                </w:tcPr>
                                <w:p w:rsidR="00E21554" w:rsidRDefault="00E21554">
                                  <w:pPr>
                                    <w:pStyle w:val="TableParagraph"/>
                                    <w:spacing w:line="230" w:lineRule="auto"/>
                                    <w:ind w:left="110" w:right="132"/>
                                    <w:rPr>
                                      <w:rFonts w:ascii="Tahoma"/>
                                    </w:rPr>
                                  </w:pPr>
                                  <w:r>
                                    <w:rPr>
                                      <w:rFonts w:ascii="Tahoma"/>
                                      <w:w w:val="115"/>
                                    </w:rPr>
                                    <w:t>Communication between the coordinator of the project and the other</w:t>
                                  </w:r>
                                </w:p>
                                <w:p w:rsidR="00E21554" w:rsidRDefault="00E21554">
                                  <w:pPr>
                                    <w:pStyle w:val="TableParagraph"/>
                                    <w:spacing w:line="246" w:lineRule="exact"/>
                                    <w:ind w:left="110"/>
                                    <w:rPr>
                                      <w:rFonts w:ascii="Tahoma"/>
                                    </w:rPr>
                                  </w:pPr>
                                  <w:r>
                                    <w:rPr>
                                      <w:rFonts w:ascii="Tahoma"/>
                                      <w:w w:val="115"/>
                                    </w:rPr>
                                    <w:t>partners</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pPr>
                                    <w:pStyle w:val="TableParagraph"/>
                                    <w:ind w:left="110"/>
                                    <w:rPr>
                                      <w:rFonts w:ascii="Tahoma"/>
                                    </w:rPr>
                                  </w:pPr>
                                  <w:r>
                                    <w:rPr>
                                      <w:rFonts w:ascii="Tahoma"/>
                                      <w:w w:val="115"/>
                                    </w:rPr>
                                    <w:t>60</w:t>
                                  </w:r>
                                </w:p>
                              </w:tc>
                            </w:tr>
                            <w:tr w:rsidR="00E21554">
                              <w:trPr>
                                <w:trHeight w:val="511"/>
                              </w:trPr>
                              <w:tc>
                                <w:tcPr>
                                  <w:tcW w:w="4714" w:type="dxa"/>
                                </w:tcPr>
                                <w:p w:rsidR="00E21554" w:rsidRDefault="00E21554">
                                  <w:pPr>
                                    <w:pStyle w:val="TableParagraph"/>
                                    <w:spacing w:line="244" w:lineRule="exact"/>
                                    <w:ind w:left="110"/>
                                    <w:rPr>
                                      <w:rFonts w:ascii="Tahoma"/>
                                    </w:rPr>
                                  </w:pPr>
                                  <w:r>
                                    <w:rPr>
                                      <w:rFonts w:ascii="Tahoma"/>
                                      <w:w w:val="115"/>
                                    </w:rPr>
                                    <w:t>Engagement of the participants in the</w:t>
                                  </w:r>
                                </w:p>
                                <w:p w:rsidR="00E21554" w:rsidRDefault="00E21554">
                                  <w:pPr>
                                    <w:pStyle w:val="TableParagraph"/>
                                    <w:ind w:left="110"/>
                                    <w:rPr>
                                      <w:rFonts w:ascii="Tahoma"/>
                                    </w:rPr>
                                  </w:pPr>
                                  <w:r>
                                    <w:rPr>
                                      <w:rFonts w:ascii="Tahoma"/>
                                      <w:w w:val="115"/>
                                    </w:rPr>
                                    <w:t>activities and discussions</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1</w:t>
                                  </w:r>
                                </w:p>
                              </w:tc>
                              <w:tc>
                                <w:tcPr>
                                  <w:tcW w:w="826" w:type="dxa"/>
                                </w:tcPr>
                                <w:p w:rsidR="00E21554" w:rsidRDefault="00E21554">
                                  <w:pPr>
                                    <w:pStyle w:val="TableParagraph"/>
                                    <w:ind w:left="110"/>
                                    <w:rPr>
                                      <w:rFonts w:ascii="Tahoma"/>
                                    </w:rPr>
                                  </w:pPr>
                                  <w:r>
                                    <w:rPr>
                                      <w:rFonts w:ascii="Tahoma"/>
                                      <w:w w:val="116"/>
                                    </w:rPr>
                                    <w:t>4</w:t>
                                  </w:r>
                                </w:p>
                              </w:tc>
                              <w:tc>
                                <w:tcPr>
                                  <w:tcW w:w="826" w:type="dxa"/>
                                </w:tcPr>
                                <w:p w:rsidR="00E21554" w:rsidRDefault="00FD1887">
                                  <w:pPr>
                                    <w:pStyle w:val="TableParagraph"/>
                                    <w:ind w:left="110"/>
                                    <w:rPr>
                                      <w:rFonts w:ascii="Tahoma"/>
                                    </w:rPr>
                                  </w:pPr>
                                  <w:r>
                                    <w:rPr>
                                      <w:rFonts w:ascii="Tahoma"/>
                                      <w:w w:val="115"/>
                                    </w:rPr>
                                    <w:t>60</w:t>
                                  </w:r>
                                </w:p>
                              </w:tc>
                            </w:tr>
                            <w:tr w:rsidR="00E21554">
                              <w:trPr>
                                <w:trHeight w:val="512"/>
                              </w:trPr>
                              <w:tc>
                                <w:tcPr>
                                  <w:tcW w:w="4714" w:type="dxa"/>
                                </w:tcPr>
                                <w:p w:rsidR="00E21554" w:rsidRDefault="00E21554">
                                  <w:pPr>
                                    <w:pStyle w:val="TableParagraph"/>
                                    <w:spacing w:line="244" w:lineRule="exact"/>
                                    <w:ind w:left="110"/>
                                    <w:rPr>
                                      <w:rFonts w:ascii="Tahoma"/>
                                    </w:rPr>
                                  </w:pPr>
                                  <w:r>
                                    <w:rPr>
                                      <w:rFonts w:ascii="Tahoma"/>
                                      <w:w w:val="115"/>
                                    </w:rPr>
                                    <w:t>Objectives in the agenda regarding the</w:t>
                                  </w:r>
                                </w:p>
                                <w:p w:rsidR="00E21554" w:rsidRDefault="00E21554">
                                  <w:pPr>
                                    <w:pStyle w:val="TableParagraph"/>
                                    <w:ind w:left="110"/>
                                    <w:rPr>
                                      <w:rFonts w:ascii="Tahoma"/>
                                    </w:rPr>
                                  </w:pPr>
                                  <w:r>
                                    <w:rPr>
                                      <w:rFonts w:ascii="Tahoma"/>
                                      <w:w w:val="115"/>
                                    </w:rPr>
                                    <w:t>HEPMP project are reached</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o</w:t>
                                  </w:r>
                                </w:p>
                              </w:tc>
                              <w:tc>
                                <w:tcPr>
                                  <w:tcW w:w="826" w:type="dxa"/>
                                </w:tcPr>
                                <w:p w:rsidR="00E21554" w:rsidRDefault="00FD1887">
                                  <w:pPr>
                                    <w:pStyle w:val="TableParagraph"/>
                                    <w:ind w:left="110"/>
                                    <w:rPr>
                                      <w:rFonts w:ascii="Tahoma"/>
                                    </w:rPr>
                                  </w:pPr>
                                  <w:r>
                                    <w:rPr>
                                      <w:rFonts w:ascii="Tahoma"/>
                                      <w:w w:val="116"/>
                                    </w:rPr>
                                    <w:t>1</w:t>
                                  </w:r>
                                </w:p>
                              </w:tc>
                              <w:tc>
                                <w:tcPr>
                                  <w:tcW w:w="826" w:type="dxa"/>
                                </w:tcPr>
                                <w:p w:rsidR="00E21554" w:rsidRDefault="00FD1887">
                                  <w:pPr>
                                    <w:pStyle w:val="TableParagraph"/>
                                    <w:ind w:left="110"/>
                                    <w:rPr>
                                      <w:rFonts w:ascii="Tahoma"/>
                                    </w:rPr>
                                  </w:pPr>
                                  <w:r>
                                    <w:rPr>
                                      <w:rFonts w:ascii="Tahoma"/>
                                      <w:w w:val="116"/>
                                    </w:rPr>
                                    <w:t>3</w:t>
                                  </w:r>
                                </w:p>
                              </w:tc>
                              <w:tc>
                                <w:tcPr>
                                  <w:tcW w:w="826" w:type="dxa"/>
                                </w:tcPr>
                                <w:p w:rsidR="00E21554" w:rsidRDefault="00FD1887">
                                  <w:pPr>
                                    <w:pStyle w:val="TableParagraph"/>
                                    <w:ind w:left="110"/>
                                    <w:rPr>
                                      <w:rFonts w:ascii="Tahoma"/>
                                    </w:rPr>
                                  </w:pPr>
                                  <w:r>
                                    <w:rPr>
                                      <w:rFonts w:ascii="Tahoma"/>
                                      <w:w w:val="116"/>
                                    </w:rPr>
                                    <w:t>61</w:t>
                                  </w:r>
                                </w:p>
                              </w:tc>
                            </w:tr>
                          </w:tbl>
                          <w:p w:rsidR="00E21554" w:rsidRDefault="00E215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90.55pt;margin-top:348.8pt;width:443.05pt;height:212.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uJtg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&#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714"/>
                        <w:gridCol w:w="828"/>
                        <w:gridCol w:w="826"/>
                        <w:gridCol w:w="826"/>
                        <w:gridCol w:w="826"/>
                        <w:gridCol w:w="826"/>
                      </w:tblGrid>
                      <w:tr w:rsidR="00E21554">
                        <w:trPr>
                          <w:trHeight w:val="768"/>
                        </w:trPr>
                        <w:tc>
                          <w:tcPr>
                            <w:tcW w:w="4714" w:type="dxa"/>
                          </w:tcPr>
                          <w:p w:rsidR="00E21554" w:rsidRDefault="00E21554">
                            <w:pPr>
                              <w:pStyle w:val="TableParagraph"/>
                              <w:spacing w:line="240" w:lineRule="auto"/>
                              <w:rPr>
                                <w:rFonts w:ascii="Times New Roman"/>
                              </w:rPr>
                            </w:pPr>
                          </w:p>
                        </w:tc>
                        <w:tc>
                          <w:tcPr>
                            <w:tcW w:w="828" w:type="dxa"/>
                          </w:tcPr>
                          <w:p w:rsidR="00E21554" w:rsidRDefault="00E21554">
                            <w:pPr>
                              <w:pStyle w:val="TableParagraph"/>
                              <w:ind w:left="130"/>
                              <w:rPr>
                                <w:rFonts w:ascii="Lucida Sans"/>
                                <w:b/>
                              </w:rPr>
                            </w:pPr>
                            <w:r>
                              <w:rPr>
                                <w:rFonts w:ascii="Lucida Sans"/>
                                <w:b/>
                                <w:w w:val="110"/>
                              </w:rPr>
                              <w:t>Poor</w:t>
                            </w:r>
                          </w:p>
                        </w:tc>
                        <w:tc>
                          <w:tcPr>
                            <w:tcW w:w="826" w:type="dxa"/>
                          </w:tcPr>
                          <w:p w:rsidR="00E21554" w:rsidRDefault="00E21554">
                            <w:pPr>
                              <w:pStyle w:val="TableParagraph"/>
                              <w:ind w:left="236"/>
                              <w:rPr>
                                <w:rFonts w:ascii="Lucida Sans"/>
                                <w:b/>
                              </w:rPr>
                            </w:pPr>
                            <w:r>
                              <w:rPr>
                                <w:rFonts w:ascii="Lucida Sans"/>
                                <w:b/>
                                <w:w w:val="105"/>
                              </w:rPr>
                              <w:t>OK</w:t>
                            </w:r>
                          </w:p>
                        </w:tc>
                        <w:tc>
                          <w:tcPr>
                            <w:tcW w:w="826" w:type="dxa"/>
                          </w:tcPr>
                          <w:p w:rsidR="00E21554" w:rsidRDefault="00E21554">
                            <w:pPr>
                              <w:pStyle w:val="TableParagraph"/>
                              <w:spacing w:line="237" w:lineRule="auto"/>
                              <w:ind w:left="336" w:right="154" w:hanging="162"/>
                              <w:rPr>
                                <w:rFonts w:ascii="Lucida Sans"/>
                                <w:b/>
                              </w:rPr>
                            </w:pPr>
                            <w:r>
                              <w:rPr>
                                <w:rFonts w:ascii="Lucida Sans"/>
                                <w:b/>
                                <w:w w:val="105"/>
                              </w:rPr>
                              <w:t xml:space="preserve">Goo </w:t>
                            </w:r>
                            <w:r>
                              <w:rPr>
                                <w:rFonts w:ascii="Lucida Sans"/>
                                <w:b/>
                                <w:w w:val="110"/>
                              </w:rPr>
                              <w:t>d</w:t>
                            </w:r>
                          </w:p>
                        </w:tc>
                        <w:tc>
                          <w:tcPr>
                            <w:tcW w:w="826" w:type="dxa"/>
                          </w:tcPr>
                          <w:p w:rsidR="00E21554" w:rsidRDefault="00E21554">
                            <w:pPr>
                              <w:pStyle w:val="TableParagraph"/>
                              <w:spacing w:line="237" w:lineRule="auto"/>
                              <w:ind w:left="130" w:right="114"/>
                              <w:jc w:val="center"/>
                              <w:rPr>
                                <w:rFonts w:ascii="Lucida Sans"/>
                                <w:b/>
                              </w:rPr>
                            </w:pPr>
                            <w:r>
                              <w:rPr>
                                <w:rFonts w:ascii="Lucida Sans"/>
                                <w:b/>
                                <w:w w:val="110"/>
                              </w:rPr>
                              <w:t>Very Goo</w:t>
                            </w:r>
                          </w:p>
                          <w:p w:rsidR="00E21554" w:rsidRDefault="00E21554">
                            <w:pPr>
                              <w:pStyle w:val="TableParagraph"/>
                              <w:spacing w:line="244" w:lineRule="exact"/>
                              <w:ind w:left="13"/>
                              <w:jc w:val="center"/>
                              <w:rPr>
                                <w:rFonts w:ascii="Lucida Sans"/>
                                <w:b/>
                              </w:rPr>
                            </w:pPr>
                            <w:r>
                              <w:rPr>
                                <w:rFonts w:ascii="Lucida Sans"/>
                                <w:b/>
                                <w:w w:val="108"/>
                              </w:rPr>
                              <w:t>d</w:t>
                            </w:r>
                          </w:p>
                        </w:tc>
                        <w:tc>
                          <w:tcPr>
                            <w:tcW w:w="826" w:type="dxa"/>
                          </w:tcPr>
                          <w:p w:rsidR="00E21554" w:rsidRDefault="00E21554">
                            <w:pPr>
                              <w:pStyle w:val="TableParagraph"/>
                              <w:spacing w:line="237" w:lineRule="auto"/>
                              <w:ind w:left="133" w:right="106" w:hanging="4"/>
                              <w:rPr>
                                <w:rFonts w:ascii="Lucida Sans"/>
                                <w:b/>
                              </w:rPr>
                            </w:pPr>
                            <w:r>
                              <w:rPr>
                                <w:rFonts w:ascii="Lucida Sans"/>
                                <w:b/>
                                <w:w w:val="110"/>
                              </w:rPr>
                              <w:t>Exce llent</w:t>
                            </w:r>
                          </w:p>
                        </w:tc>
                      </w:tr>
                      <w:tr w:rsidR="00E21554">
                        <w:trPr>
                          <w:trHeight w:val="270"/>
                        </w:trPr>
                        <w:tc>
                          <w:tcPr>
                            <w:tcW w:w="4714" w:type="dxa"/>
                          </w:tcPr>
                          <w:p w:rsidR="00E21554" w:rsidRDefault="00E21554">
                            <w:pPr>
                              <w:pStyle w:val="TableParagraph"/>
                              <w:ind w:left="110"/>
                              <w:rPr>
                                <w:rFonts w:ascii="Lucida Sans"/>
                                <w:b/>
                              </w:rPr>
                            </w:pPr>
                            <w:r>
                              <w:rPr>
                                <w:rFonts w:ascii="Lucida Sans"/>
                                <w:b/>
                                <w:w w:val="110"/>
                              </w:rPr>
                              <w:t>General working communication</w:t>
                            </w:r>
                          </w:p>
                        </w:tc>
                        <w:tc>
                          <w:tcPr>
                            <w:tcW w:w="828"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r>
                      <w:tr w:rsidR="00E21554">
                        <w:trPr>
                          <w:trHeight w:val="270"/>
                        </w:trPr>
                        <w:tc>
                          <w:tcPr>
                            <w:tcW w:w="4714" w:type="dxa"/>
                          </w:tcPr>
                          <w:p w:rsidR="00E21554" w:rsidRDefault="00E21554">
                            <w:pPr>
                              <w:pStyle w:val="TableParagraph"/>
                              <w:ind w:left="110"/>
                              <w:rPr>
                                <w:rFonts w:ascii="Tahoma"/>
                              </w:rPr>
                            </w:pPr>
                            <w:r>
                              <w:rPr>
                                <w:rFonts w:ascii="Tahoma"/>
                                <w:w w:val="115"/>
                              </w:rPr>
                              <w:t>Communication before the meeting</w:t>
                            </w:r>
                          </w:p>
                        </w:tc>
                        <w:tc>
                          <w:tcPr>
                            <w:tcW w:w="828"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1</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pPr>
                              <w:pStyle w:val="TableParagraph"/>
                              <w:ind w:left="110"/>
                              <w:rPr>
                                <w:rFonts w:ascii="Tahoma"/>
                              </w:rPr>
                            </w:pPr>
                            <w:r>
                              <w:rPr>
                                <w:rFonts w:ascii="Tahoma"/>
                                <w:w w:val="115"/>
                              </w:rPr>
                              <w:t>59</w:t>
                            </w:r>
                          </w:p>
                        </w:tc>
                      </w:tr>
                      <w:tr w:rsidR="00E21554">
                        <w:trPr>
                          <w:trHeight w:val="270"/>
                        </w:trPr>
                        <w:tc>
                          <w:tcPr>
                            <w:tcW w:w="4714" w:type="dxa"/>
                          </w:tcPr>
                          <w:p w:rsidR="00E21554" w:rsidRDefault="00E21554">
                            <w:pPr>
                              <w:pStyle w:val="TableParagraph"/>
                              <w:ind w:left="110"/>
                              <w:rPr>
                                <w:rFonts w:ascii="Tahoma"/>
                              </w:rPr>
                            </w:pPr>
                            <w:r>
                              <w:rPr>
                                <w:rFonts w:ascii="Tahoma"/>
                                <w:w w:val="115"/>
                              </w:rPr>
                              <w:t>Duration and timetable of the meeting</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2</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rsidP="00FD1887">
                            <w:pPr>
                              <w:pStyle w:val="TableParagraph"/>
                              <w:ind w:left="110"/>
                              <w:rPr>
                                <w:rFonts w:ascii="Tahoma"/>
                              </w:rPr>
                            </w:pPr>
                            <w:r>
                              <w:rPr>
                                <w:rFonts w:ascii="Tahoma"/>
                                <w:w w:val="115"/>
                              </w:rPr>
                              <w:t>58</w:t>
                            </w:r>
                          </w:p>
                        </w:tc>
                      </w:tr>
                      <w:tr w:rsidR="00E21554">
                        <w:trPr>
                          <w:trHeight w:val="511"/>
                        </w:trPr>
                        <w:tc>
                          <w:tcPr>
                            <w:tcW w:w="4714" w:type="dxa"/>
                          </w:tcPr>
                          <w:p w:rsidR="00E21554" w:rsidRDefault="00E21554">
                            <w:pPr>
                              <w:pStyle w:val="TableParagraph"/>
                              <w:spacing w:line="244" w:lineRule="exact"/>
                              <w:ind w:left="110"/>
                              <w:rPr>
                                <w:rFonts w:ascii="Tahoma"/>
                              </w:rPr>
                            </w:pPr>
                            <w:r>
                              <w:rPr>
                                <w:rFonts w:ascii="Tahoma"/>
                                <w:w w:val="115"/>
                              </w:rPr>
                              <w:t>Quality of materials provided during the</w:t>
                            </w:r>
                          </w:p>
                          <w:p w:rsidR="00E21554" w:rsidRDefault="00E21554">
                            <w:pPr>
                              <w:pStyle w:val="TableParagraph"/>
                              <w:ind w:left="110"/>
                              <w:rPr>
                                <w:rFonts w:ascii="Tahoma"/>
                              </w:rPr>
                            </w:pPr>
                            <w:r>
                              <w:rPr>
                                <w:rFonts w:ascii="Tahoma"/>
                                <w:w w:val="115"/>
                              </w:rPr>
                              <w:t>meeting</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rsidP="00FD1887">
                            <w:pPr>
                              <w:pStyle w:val="TableParagraph"/>
                              <w:ind w:left="110"/>
                              <w:rPr>
                                <w:rFonts w:ascii="Tahoma"/>
                              </w:rPr>
                            </w:pPr>
                            <w:r>
                              <w:rPr>
                                <w:rFonts w:ascii="Tahoma"/>
                                <w:w w:val="116"/>
                              </w:rPr>
                              <w:t>60</w:t>
                            </w:r>
                          </w:p>
                        </w:tc>
                      </w:tr>
                      <w:tr w:rsidR="00E21554">
                        <w:trPr>
                          <w:trHeight w:val="270"/>
                        </w:trPr>
                        <w:tc>
                          <w:tcPr>
                            <w:tcW w:w="4714" w:type="dxa"/>
                          </w:tcPr>
                          <w:p w:rsidR="00E21554" w:rsidRDefault="00E21554">
                            <w:pPr>
                              <w:pStyle w:val="TableParagraph"/>
                              <w:ind w:left="110"/>
                              <w:rPr>
                                <w:rFonts w:ascii="Tahoma"/>
                              </w:rPr>
                            </w:pPr>
                            <w:r>
                              <w:rPr>
                                <w:rFonts w:ascii="Tahoma"/>
                                <w:w w:val="115"/>
                              </w:rPr>
                              <w:t>Quality of presentations</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8</w:t>
                            </w:r>
                          </w:p>
                        </w:tc>
                        <w:tc>
                          <w:tcPr>
                            <w:tcW w:w="826" w:type="dxa"/>
                          </w:tcPr>
                          <w:p w:rsidR="00E21554" w:rsidRDefault="00FD1887">
                            <w:pPr>
                              <w:pStyle w:val="TableParagraph"/>
                              <w:ind w:left="110"/>
                              <w:rPr>
                                <w:rFonts w:ascii="Tahoma"/>
                              </w:rPr>
                            </w:pPr>
                            <w:r>
                              <w:rPr>
                                <w:rFonts w:ascii="Tahoma"/>
                                <w:w w:val="116"/>
                              </w:rPr>
                              <w:t>57</w:t>
                            </w:r>
                          </w:p>
                        </w:tc>
                      </w:tr>
                      <w:tr w:rsidR="00E21554">
                        <w:trPr>
                          <w:trHeight w:val="768"/>
                        </w:trPr>
                        <w:tc>
                          <w:tcPr>
                            <w:tcW w:w="4714" w:type="dxa"/>
                          </w:tcPr>
                          <w:p w:rsidR="00E21554" w:rsidRDefault="00E21554">
                            <w:pPr>
                              <w:pStyle w:val="TableParagraph"/>
                              <w:spacing w:line="230" w:lineRule="auto"/>
                              <w:ind w:left="110" w:right="132"/>
                              <w:rPr>
                                <w:rFonts w:ascii="Tahoma"/>
                              </w:rPr>
                            </w:pPr>
                            <w:r>
                              <w:rPr>
                                <w:rFonts w:ascii="Tahoma"/>
                                <w:w w:val="115"/>
                              </w:rPr>
                              <w:t>Communication between the coordinator of the project and the other</w:t>
                            </w:r>
                          </w:p>
                          <w:p w:rsidR="00E21554" w:rsidRDefault="00E21554">
                            <w:pPr>
                              <w:pStyle w:val="TableParagraph"/>
                              <w:spacing w:line="246" w:lineRule="exact"/>
                              <w:ind w:left="110"/>
                              <w:rPr>
                                <w:rFonts w:ascii="Tahoma"/>
                              </w:rPr>
                            </w:pPr>
                            <w:r>
                              <w:rPr>
                                <w:rFonts w:ascii="Tahoma"/>
                                <w:w w:val="115"/>
                              </w:rPr>
                              <w:t>partners</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pPr>
                              <w:pStyle w:val="TableParagraph"/>
                              <w:ind w:left="110"/>
                              <w:rPr>
                                <w:rFonts w:ascii="Tahoma"/>
                              </w:rPr>
                            </w:pPr>
                            <w:r>
                              <w:rPr>
                                <w:rFonts w:ascii="Tahoma"/>
                                <w:w w:val="115"/>
                              </w:rPr>
                              <w:t>60</w:t>
                            </w:r>
                          </w:p>
                        </w:tc>
                      </w:tr>
                      <w:tr w:rsidR="00E21554">
                        <w:trPr>
                          <w:trHeight w:val="511"/>
                        </w:trPr>
                        <w:tc>
                          <w:tcPr>
                            <w:tcW w:w="4714" w:type="dxa"/>
                          </w:tcPr>
                          <w:p w:rsidR="00E21554" w:rsidRDefault="00E21554">
                            <w:pPr>
                              <w:pStyle w:val="TableParagraph"/>
                              <w:spacing w:line="244" w:lineRule="exact"/>
                              <w:ind w:left="110"/>
                              <w:rPr>
                                <w:rFonts w:ascii="Tahoma"/>
                              </w:rPr>
                            </w:pPr>
                            <w:r>
                              <w:rPr>
                                <w:rFonts w:ascii="Tahoma"/>
                                <w:w w:val="115"/>
                              </w:rPr>
                              <w:t>Engagement of the participants in the</w:t>
                            </w:r>
                          </w:p>
                          <w:p w:rsidR="00E21554" w:rsidRDefault="00E21554">
                            <w:pPr>
                              <w:pStyle w:val="TableParagraph"/>
                              <w:ind w:left="110"/>
                              <w:rPr>
                                <w:rFonts w:ascii="Tahoma"/>
                              </w:rPr>
                            </w:pPr>
                            <w:r>
                              <w:rPr>
                                <w:rFonts w:ascii="Tahoma"/>
                                <w:w w:val="115"/>
                              </w:rPr>
                              <w:t>activities and discussions</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1</w:t>
                            </w:r>
                          </w:p>
                        </w:tc>
                        <w:tc>
                          <w:tcPr>
                            <w:tcW w:w="826" w:type="dxa"/>
                          </w:tcPr>
                          <w:p w:rsidR="00E21554" w:rsidRDefault="00E21554">
                            <w:pPr>
                              <w:pStyle w:val="TableParagraph"/>
                              <w:ind w:left="110"/>
                              <w:rPr>
                                <w:rFonts w:ascii="Tahoma"/>
                              </w:rPr>
                            </w:pPr>
                            <w:r>
                              <w:rPr>
                                <w:rFonts w:ascii="Tahoma"/>
                                <w:w w:val="116"/>
                              </w:rPr>
                              <w:t>4</w:t>
                            </w:r>
                          </w:p>
                        </w:tc>
                        <w:tc>
                          <w:tcPr>
                            <w:tcW w:w="826" w:type="dxa"/>
                          </w:tcPr>
                          <w:p w:rsidR="00E21554" w:rsidRDefault="00FD1887">
                            <w:pPr>
                              <w:pStyle w:val="TableParagraph"/>
                              <w:ind w:left="110"/>
                              <w:rPr>
                                <w:rFonts w:ascii="Tahoma"/>
                              </w:rPr>
                            </w:pPr>
                            <w:r>
                              <w:rPr>
                                <w:rFonts w:ascii="Tahoma"/>
                                <w:w w:val="115"/>
                              </w:rPr>
                              <w:t>60</w:t>
                            </w:r>
                          </w:p>
                        </w:tc>
                      </w:tr>
                      <w:tr w:rsidR="00E21554">
                        <w:trPr>
                          <w:trHeight w:val="512"/>
                        </w:trPr>
                        <w:tc>
                          <w:tcPr>
                            <w:tcW w:w="4714" w:type="dxa"/>
                          </w:tcPr>
                          <w:p w:rsidR="00E21554" w:rsidRDefault="00E21554">
                            <w:pPr>
                              <w:pStyle w:val="TableParagraph"/>
                              <w:spacing w:line="244" w:lineRule="exact"/>
                              <w:ind w:left="110"/>
                              <w:rPr>
                                <w:rFonts w:ascii="Tahoma"/>
                              </w:rPr>
                            </w:pPr>
                            <w:r>
                              <w:rPr>
                                <w:rFonts w:ascii="Tahoma"/>
                                <w:w w:val="115"/>
                              </w:rPr>
                              <w:t>Objectives in the agenda regarding the</w:t>
                            </w:r>
                          </w:p>
                          <w:p w:rsidR="00E21554" w:rsidRDefault="00E21554">
                            <w:pPr>
                              <w:pStyle w:val="TableParagraph"/>
                              <w:ind w:left="110"/>
                              <w:rPr>
                                <w:rFonts w:ascii="Tahoma"/>
                              </w:rPr>
                            </w:pPr>
                            <w:r>
                              <w:rPr>
                                <w:rFonts w:ascii="Tahoma"/>
                                <w:w w:val="115"/>
                              </w:rPr>
                              <w:t>HEPMP project are reached</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o</w:t>
                            </w:r>
                          </w:p>
                        </w:tc>
                        <w:tc>
                          <w:tcPr>
                            <w:tcW w:w="826" w:type="dxa"/>
                          </w:tcPr>
                          <w:p w:rsidR="00E21554" w:rsidRDefault="00FD1887">
                            <w:pPr>
                              <w:pStyle w:val="TableParagraph"/>
                              <w:ind w:left="110"/>
                              <w:rPr>
                                <w:rFonts w:ascii="Tahoma"/>
                              </w:rPr>
                            </w:pPr>
                            <w:r>
                              <w:rPr>
                                <w:rFonts w:ascii="Tahoma"/>
                                <w:w w:val="116"/>
                              </w:rPr>
                              <w:t>1</w:t>
                            </w:r>
                          </w:p>
                        </w:tc>
                        <w:tc>
                          <w:tcPr>
                            <w:tcW w:w="826" w:type="dxa"/>
                          </w:tcPr>
                          <w:p w:rsidR="00E21554" w:rsidRDefault="00FD1887">
                            <w:pPr>
                              <w:pStyle w:val="TableParagraph"/>
                              <w:ind w:left="110"/>
                              <w:rPr>
                                <w:rFonts w:ascii="Tahoma"/>
                              </w:rPr>
                            </w:pPr>
                            <w:r>
                              <w:rPr>
                                <w:rFonts w:ascii="Tahoma"/>
                                <w:w w:val="116"/>
                              </w:rPr>
                              <w:t>3</w:t>
                            </w:r>
                          </w:p>
                        </w:tc>
                        <w:tc>
                          <w:tcPr>
                            <w:tcW w:w="826" w:type="dxa"/>
                          </w:tcPr>
                          <w:p w:rsidR="00E21554" w:rsidRDefault="00FD1887">
                            <w:pPr>
                              <w:pStyle w:val="TableParagraph"/>
                              <w:ind w:left="110"/>
                              <w:rPr>
                                <w:rFonts w:ascii="Tahoma"/>
                              </w:rPr>
                            </w:pPr>
                            <w:r>
                              <w:rPr>
                                <w:rFonts w:ascii="Tahoma"/>
                                <w:w w:val="116"/>
                              </w:rPr>
                              <w:t>61</w:t>
                            </w:r>
                          </w:p>
                        </w:tc>
                      </w:tr>
                    </w:tbl>
                    <w:p w:rsidR="00E21554" w:rsidRDefault="00E21554">
                      <w:pPr>
                        <w:pStyle w:val="BodyText"/>
                      </w:pPr>
                    </w:p>
                  </w:txbxContent>
                </v:textbox>
                <w10:wrap anchorx="page" anchory="page"/>
              </v:shape>
            </w:pict>
          </mc:Fallback>
        </mc:AlternateContent>
      </w:r>
    </w:p>
    <w:tbl>
      <w:tblPr>
        <w:tblW w:w="0" w:type="auto"/>
        <w:tblInd w:w="789"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firstRow="1" w:lastRow="1" w:firstColumn="1" w:lastColumn="1" w:noHBand="0" w:noVBand="0"/>
      </w:tblPr>
      <w:tblGrid>
        <w:gridCol w:w="9072"/>
      </w:tblGrid>
      <w:tr w:rsidR="00A309B9">
        <w:trPr>
          <w:trHeight w:val="4420"/>
        </w:trPr>
        <w:tc>
          <w:tcPr>
            <w:tcW w:w="9072" w:type="dxa"/>
          </w:tcPr>
          <w:p w:rsidR="00A309B9" w:rsidRDefault="00A309B9">
            <w:pPr>
              <w:pStyle w:val="TableParagraph"/>
              <w:spacing w:before="10" w:line="240" w:lineRule="auto"/>
              <w:rPr>
                <w:color w:val="3F3F3F"/>
                <w:sz w:val="24"/>
              </w:rPr>
            </w:pPr>
          </w:p>
          <w:p w:rsidR="00C5616C" w:rsidRDefault="00C5616C">
            <w:pPr>
              <w:pStyle w:val="TableParagraph"/>
              <w:spacing w:before="10" w:line="240" w:lineRule="auto"/>
              <w:rPr>
                <w:rFonts w:ascii="Times New Roman"/>
                <w:sz w:val="30"/>
              </w:rPr>
            </w:pPr>
          </w:p>
          <w:p w:rsidR="00A309B9" w:rsidRDefault="00856D00">
            <w:pPr>
              <w:pStyle w:val="TableParagraph"/>
              <w:spacing w:before="1" w:line="240" w:lineRule="auto"/>
              <w:ind w:left="114"/>
              <w:rPr>
                <w:sz w:val="24"/>
              </w:rPr>
            </w:pPr>
            <w:r>
              <w:rPr>
                <w:color w:val="3F3F3F"/>
                <w:sz w:val="24"/>
              </w:rPr>
              <w:t>Among attendees, only 1 (</w:t>
            </w:r>
            <w:r w:rsidR="00FD1887">
              <w:rPr>
                <w:color w:val="3F3F3F"/>
                <w:sz w:val="24"/>
              </w:rPr>
              <w:t>1.53</w:t>
            </w:r>
            <w:r>
              <w:rPr>
                <w:color w:val="3F3F3F"/>
                <w:sz w:val="24"/>
              </w:rPr>
              <w:t>%) have described a poor quality in at least one item of the form referring to the general working communication of the meeting. Four attendees (</w:t>
            </w:r>
            <w:r w:rsidR="00FD1887">
              <w:rPr>
                <w:color w:val="3F3F3F"/>
                <w:sz w:val="24"/>
              </w:rPr>
              <w:t>3.07</w:t>
            </w:r>
            <w:r>
              <w:rPr>
                <w:color w:val="3F3F3F"/>
                <w:sz w:val="24"/>
              </w:rPr>
              <w:t>%) have described an acceptable quality (OK or Good) in at least one item of the form referring to the general working communication. Most of the attendees (</w:t>
            </w:r>
            <w:r w:rsidR="00FD1887">
              <w:rPr>
                <w:color w:val="3F3F3F"/>
                <w:sz w:val="24"/>
              </w:rPr>
              <w:t>59</w:t>
            </w:r>
            <w:r>
              <w:rPr>
                <w:color w:val="3F3F3F"/>
                <w:sz w:val="24"/>
              </w:rPr>
              <w:t xml:space="preserve">, </w:t>
            </w:r>
            <w:r w:rsidR="00FD1887">
              <w:rPr>
                <w:color w:val="3F3F3F"/>
                <w:sz w:val="24"/>
              </w:rPr>
              <w:t>90.76</w:t>
            </w:r>
            <w:r>
              <w:rPr>
                <w:color w:val="3F3F3F"/>
                <w:sz w:val="24"/>
              </w:rPr>
              <w:t xml:space="preserve">%) have described a high level of quality (very good-excellent) in all the items of the form referring to the general working communication of the </w:t>
            </w:r>
            <w:r w:rsidR="00FD1887" w:rsidRPr="00FD1887">
              <w:rPr>
                <w:bCs/>
                <w:iCs/>
                <w:color w:val="3F3F3F"/>
                <w:sz w:val="24"/>
                <w:lang w:val="en"/>
              </w:rPr>
              <w:t xml:space="preserve">“Radiotherapy modalities in pain management” </w:t>
            </w:r>
            <w:r>
              <w:rPr>
                <w:color w:val="3F3F3F"/>
                <w:sz w:val="24"/>
              </w:rPr>
              <w:t>meeting.</w:t>
            </w:r>
          </w:p>
          <w:p w:rsidR="00FD1887" w:rsidRDefault="00856D00" w:rsidP="00FD1887">
            <w:pPr>
              <w:pStyle w:val="TableParagraph"/>
              <w:spacing w:before="40" w:line="252" w:lineRule="auto"/>
              <w:ind w:left="114" w:right="56"/>
              <w:rPr>
                <w:sz w:val="24"/>
              </w:rPr>
            </w:pPr>
            <w:r>
              <w:rPr>
                <w:color w:val="3F3F3F"/>
                <w:sz w:val="24"/>
              </w:rPr>
              <w:t xml:space="preserve">Unfortunately, no additional comments were available that might allow the meeting coordinator to better understand the reason for a poor or only acceptable answers. </w:t>
            </w:r>
          </w:p>
          <w:p w:rsidR="00A309B9" w:rsidRDefault="00A309B9">
            <w:pPr>
              <w:pStyle w:val="TableParagraph"/>
              <w:spacing w:line="261" w:lineRule="exact"/>
              <w:ind w:left="114"/>
              <w:rPr>
                <w:sz w:val="24"/>
              </w:rPr>
            </w:pPr>
          </w:p>
        </w:tc>
      </w:tr>
      <w:tr w:rsidR="00A309B9">
        <w:trPr>
          <w:trHeight w:val="343"/>
        </w:trPr>
        <w:tc>
          <w:tcPr>
            <w:tcW w:w="9072" w:type="dxa"/>
            <w:shd w:val="clear" w:color="auto" w:fill="F1DBDA"/>
          </w:tcPr>
          <w:p w:rsidR="00A309B9" w:rsidRDefault="00856D00">
            <w:pPr>
              <w:pStyle w:val="TableParagraph"/>
              <w:spacing w:before="34" w:line="240" w:lineRule="auto"/>
              <w:ind w:left="114"/>
              <w:rPr>
                <w:rFonts w:ascii="Book Antiqua"/>
                <w:b/>
              </w:rPr>
            </w:pPr>
            <w:r>
              <w:rPr>
                <w:rFonts w:ascii="Book Antiqua"/>
                <w:b/>
              </w:rPr>
              <w:t>Table(s)/Figure(s)</w:t>
            </w:r>
          </w:p>
        </w:tc>
      </w:tr>
      <w:tr w:rsidR="00A309B9">
        <w:trPr>
          <w:trHeight w:val="5556"/>
        </w:trPr>
        <w:tc>
          <w:tcPr>
            <w:tcW w:w="9072" w:type="dxa"/>
          </w:tcPr>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3B3C8B">
            <w:pPr>
              <w:pStyle w:val="TableParagraph"/>
              <w:spacing w:before="163" w:line="240" w:lineRule="auto"/>
              <w:ind w:left="114" w:right="207"/>
              <w:rPr>
                <w:sz w:val="24"/>
              </w:rPr>
            </w:pPr>
            <w:r>
              <w:rPr>
                <w:color w:val="3F3F3F"/>
                <w:sz w:val="24"/>
              </w:rPr>
              <w:t>Frequencies of answers</w:t>
            </w:r>
            <w:r w:rsidR="00856D00">
              <w:rPr>
                <w:color w:val="3F3F3F"/>
                <w:sz w:val="24"/>
              </w:rPr>
              <w:t xml:space="preserve"> for each specific items of the ''general working organization'' section</w:t>
            </w:r>
          </w:p>
        </w:tc>
      </w:tr>
    </w:tbl>
    <w:p w:rsidR="00A309B9" w:rsidRDefault="00A309B9">
      <w:pPr>
        <w:rPr>
          <w:sz w:val="24"/>
        </w:rPr>
        <w:sectPr w:rsidR="00A309B9">
          <w:pgSz w:w="11910" w:h="16840"/>
          <w:pgMar w:top="1660" w:right="440" w:bottom="1260" w:left="920" w:header="893" w:footer="1071" w:gutter="0"/>
          <w:cols w:space="720"/>
        </w:sectPr>
      </w:pPr>
    </w:p>
    <w:p w:rsidR="00A309B9" w:rsidRDefault="00D74BA7">
      <w:pPr>
        <w:pStyle w:val="BodyText"/>
        <w:spacing w:before="8"/>
        <w:rPr>
          <w:rFonts w:ascii="Times New Roman"/>
          <w:sz w:val="12"/>
        </w:rPr>
      </w:pPr>
      <w:r>
        <w:rPr>
          <w:noProof/>
          <w:lang w:bidi="ar-SA"/>
        </w:rPr>
        <w:lastRenderedPageBreak/>
        <mc:AlternateContent>
          <mc:Choice Requires="wps">
            <w:drawing>
              <wp:anchor distT="0" distB="0" distL="114300" distR="114300" simplePos="0" relativeHeight="251683840" behindDoc="0" locked="0" layoutInCell="1" allowOverlap="1">
                <wp:simplePos x="0" y="0"/>
                <wp:positionH relativeFrom="page">
                  <wp:posOffset>794385</wp:posOffset>
                </wp:positionH>
                <wp:positionV relativeFrom="page">
                  <wp:posOffset>9029700</wp:posOffset>
                </wp:positionV>
                <wp:extent cx="6337935" cy="69342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944"/>
                              <w:gridCol w:w="648"/>
                              <w:gridCol w:w="486"/>
                              <w:gridCol w:w="712"/>
                              <w:gridCol w:w="1134"/>
                              <w:gridCol w:w="1042"/>
                            </w:tblGrid>
                            <w:tr w:rsidR="00E21554">
                              <w:trPr>
                                <w:trHeight w:val="511"/>
                              </w:trPr>
                              <w:tc>
                                <w:tcPr>
                                  <w:tcW w:w="5944" w:type="dxa"/>
                                </w:tcPr>
                                <w:p w:rsidR="00E21554" w:rsidRDefault="00E21554">
                                  <w:pPr>
                                    <w:pStyle w:val="TableParagraph"/>
                                    <w:spacing w:line="240" w:lineRule="auto"/>
                                    <w:rPr>
                                      <w:rFonts w:ascii="Times New Roman"/>
                                    </w:rPr>
                                  </w:pPr>
                                </w:p>
                              </w:tc>
                              <w:tc>
                                <w:tcPr>
                                  <w:tcW w:w="648" w:type="dxa"/>
                                </w:tcPr>
                                <w:p w:rsidR="00E21554" w:rsidRDefault="00E21554">
                                  <w:pPr>
                                    <w:pStyle w:val="TableParagraph"/>
                                    <w:spacing w:line="247" w:lineRule="exact"/>
                                    <w:ind w:left="170"/>
                                    <w:rPr>
                                      <w:rFonts w:ascii="Lucida Sans"/>
                                      <w:b/>
                                    </w:rPr>
                                  </w:pPr>
                                  <w:r>
                                    <w:rPr>
                                      <w:rFonts w:ascii="Lucida Sans"/>
                                      <w:b/>
                                      <w:w w:val="115"/>
                                    </w:rPr>
                                    <w:t>Po</w:t>
                                  </w:r>
                                </w:p>
                                <w:p w:rsidR="00E21554" w:rsidRDefault="00E21554">
                                  <w:pPr>
                                    <w:pStyle w:val="TableParagraph"/>
                                    <w:spacing w:line="245" w:lineRule="exact"/>
                                    <w:ind w:left="196"/>
                                    <w:rPr>
                                      <w:rFonts w:ascii="Lucida Sans"/>
                                      <w:b/>
                                    </w:rPr>
                                  </w:pPr>
                                  <w:r>
                                    <w:rPr>
                                      <w:rFonts w:ascii="Lucida Sans"/>
                                      <w:b/>
                                      <w:w w:val="110"/>
                                    </w:rPr>
                                    <w:t>or</w:t>
                                  </w:r>
                                </w:p>
                              </w:tc>
                              <w:tc>
                                <w:tcPr>
                                  <w:tcW w:w="486" w:type="dxa"/>
                                </w:tcPr>
                                <w:p w:rsidR="00E21554" w:rsidRDefault="00E21554">
                                  <w:pPr>
                                    <w:pStyle w:val="TableParagraph"/>
                                    <w:spacing w:line="247" w:lineRule="exact"/>
                                    <w:ind w:left="152"/>
                                    <w:rPr>
                                      <w:rFonts w:ascii="Lucida Sans"/>
                                      <w:b/>
                                    </w:rPr>
                                  </w:pPr>
                                  <w:r>
                                    <w:rPr>
                                      <w:rFonts w:ascii="Lucida Sans"/>
                                      <w:b/>
                                      <w:w w:val="103"/>
                                    </w:rPr>
                                    <w:t>O</w:t>
                                  </w:r>
                                </w:p>
                                <w:p w:rsidR="00E21554" w:rsidRDefault="00E21554">
                                  <w:pPr>
                                    <w:pStyle w:val="TableParagraph"/>
                                    <w:spacing w:line="245" w:lineRule="exact"/>
                                    <w:ind w:left="160"/>
                                    <w:rPr>
                                      <w:rFonts w:ascii="Lucida Sans"/>
                                      <w:b/>
                                    </w:rPr>
                                  </w:pPr>
                                  <w:r>
                                    <w:rPr>
                                      <w:rFonts w:ascii="Lucida Sans"/>
                                      <w:b/>
                                      <w:w w:val="109"/>
                                    </w:rPr>
                                    <w:t>K</w:t>
                                  </w:r>
                                </w:p>
                              </w:tc>
                              <w:tc>
                                <w:tcPr>
                                  <w:tcW w:w="712" w:type="dxa"/>
                                </w:tcPr>
                                <w:p w:rsidR="00E21554" w:rsidRDefault="00E21554">
                                  <w:pPr>
                                    <w:pStyle w:val="TableParagraph"/>
                                    <w:spacing w:line="247" w:lineRule="exact"/>
                                    <w:ind w:left="91" w:right="80"/>
                                    <w:jc w:val="center"/>
                                    <w:rPr>
                                      <w:rFonts w:ascii="Lucida Sans"/>
                                      <w:b/>
                                    </w:rPr>
                                  </w:pPr>
                                  <w:r>
                                    <w:rPr>
                                      <w:rFonts w:ascii="Lucida Sans"/>
                                      <w:b/>
                                      <w:w w:val="110"/>
                                    </w:rPr>
                                    <w:t>Goo</w:t>
                                  </w:r>
                                </w:p>
                                <w:p w:rsidR="00E21554" w:rsidRDefault="00E21554">
                                  <w:pPr>
                                    <w:pStyle w:val="TableParagraph"/>
                                    <w:spacing w:line="245" w:lineRule="exact"/>
                                    <w:ind w:left="15"/>
                                    <w:jc w:val="center"/>
                                    <w:rPr>
                                      <w:rFonts w:ascii="Lucida Sans"/>
                                      <w:b/>
                                    </w:rPr>
                                  </w:pPr>
                                  <w:r>
                                    <w:rPr>
                                      <w:rFonts w:ascii="Lucida Sans"/>
                                      <w:b/>
                                      <w:w w:val="108"/>
                                    </w:rPr>
                                    <w:t>d</w:t>
                                  </w:r>
                                </w:p>
                              </w:tc>
                              <w:tc>
                                <w:tcPr>
                                  <w:tcW w:w="1134" w:type="dxa"/>
                                </w:tcPr>
                                <w:p w:rsidR="00E21554" w:rsidRDefault="00E21554">
                                  <w:pPr>
                                    <w:pStyle w:val="TableParagraph"/>
                                    <w:spacing w:line="247" w:lineRule="exact"/>
                                    <w:ind w:left="100" w:right="86"/>
                                    <w:jc w:val="center"/>
                                    <w:rPr>
                                      <w:rFonts w:ascii="Lucida Sans"/>
                                      <w:b/>
                                    </w:rPr>
                                  </w:pPr>
                                  <w:r>
                                    <w:rPr>
                                      <w:rFonts w:ascii="Lucida Sans"/>
                                      <w:b/>
                                      <w:w w:val="110"/>
                                    </w:rPr>
                                    <w:t>VeryGo</w:t>
                                  </w:r>
                                </w:p>
                                <w:p w:rsidR="00E21554" w:rsidRDefault="00E21554">
                                  <w:pPr>
                                    <w:pStyle w:val="TableParagraph"/>
                                    <w:spacing w:line="245" w:lineRule="exact"/>
                                    <w:ind w:left="97" w:right="86"/>
                                    <w:jc w:val="center"/>
                                    <w:rPr>
                                      <w:rFonts w:ascii="Lucida Sans"/>
                                      <w:b/>
                                    </w:rPr>
                                  </w:pPr>
                                  <w:r>
                                    <w:rPr>
                                      <w:rFonts w:ascii="Lucida Sans"/>
                                      <w:b/>
                                      <w:w w:val="110"/>
                                    </w:rPr>
                                    <w:t>od</w:t>
                                  </w:r>
                                </w:p>
                              </w:tc>
                              <w:tc>
                                <w:tcPr>
                                  <w:tcW w:w="1042" w:type="dxa"/>
                                </w:tcPr>
                                <w:p w:rsidR="00E21554" w:rsidRDefault="00E21554">
                                  <w:pPr>
                                    <w:pStyle w:val="TableParagraph"/>
                                    <w:spacing w:line="247" w:lineRule="exact"/>
                                    <w:ind w:left="144" w:right="131"/>
                                    <w:jc w:val="center"/>
                                    <w:rPr>
                                      <w:rFonts w:ascii="Lucida Sans"/>
                                      <w:b/>
                                    </w:rPr>
                                  </w:pPr>
                                  <w:r>
                                    <w:rPr>
                                      <w:rFonts w:ascii="Lucida Sans"/>
                                      <w:b/>
                                      <w:w w:val="110"/>
                                    </w:rPr>
                                    <w:t>Excell</w:t>
                                  </w:r>
                                </w:p>
                                <w:p w:rsidR="00E21554" w:rsidRDefault="00E21554">
                                  <w:pPr>
                                    <w:pStyle w:val="TableParagraph"/>
                                    <w:spacing w:line="245" w:lineRule="exact"/>
                                    <w:ind w:left="143" w:right="131"/>
                                    <w:jc w:val="center"/>
                                    <w:rPr>
                                      <w:rFonts w:ascii="Lucida Sans"/>
                                      <w:b/>
                                    </w:rPr>
                                  </w:pPr>
                                  <w:r>
                                    <w:rPr>
                                      <w:rFonts w:ascii="Lucida Sans"/>
                                      <w:b/>
                                      <w:w w:val="115"/>
                                    </w:rPr>
                                    <w:t>ent</w:t>
                                  </w:r>
                                </w:p>
                              </w:tc>
                            </w:tr>
                            <w:tr w:rsidR="00E21554">
                              <w:trPr>
                                <w:trHeight w:val="270"/>
                              </w:trPr>
                              <w:tc>
                                <w:tcPr>
                                  <w:tcW w:w="5944" w:type="dxa"/>
                                </w:tcPr>
                                <w:p w:rsidR="00E21554" w:rsidRDefault="00E21554">
                                  <w:pPr>
                                    <w:pStyle w:val="TableParagraph"/>
                                    <w:ind w:left="110"/>
                                    <w:rPr>
                                      <w:rFonts w:ascii="Lucida Sans"/>
                                      <w:b/>
                                    </w:rPr>
                                  </w:pPr>
                                  <w:r>
                                    <w:rPr>
                                      <w:rFonts w:ascii="Lucida Sans"/>
                                      <w:b/>
                                      <w:w w:val="110"/>
                                    </w:rPr>
                                    <w:t>Overall success of the meeting</w:t>
                                  </w:r>
                                </w:p>
                              </w:tc>
                              <w:tc>
                                <w:tcPr>
                                  <w:tcW w:w="648" w:type="dxa"/>
                                </w:tcPr>
                                <w:p w:rsidR="00E21554" w:rsidRDefault="00E21554">
                                  <w:pPr>
                                    <w:pStyle w:val="TableParagraph"/>
                                    <w:spacing w:line="240" w:lineRule="auto"/>
                                    <w:rPr>
                                      <w:rFonts w:ascii="Times New Roman"/>
                                      <w:sz w:val="20"/>
                                    </w:rPr>
                                  </w:pPr>
                                </w:p>
                              </w:tc>
                              <w:tc>
                                <w:tcPr>
                                  <w:tcW w:w="486" w:type="dxa"/>
                                </w:tcPr>
                                <w:p w:rsidR="00E21554" w:rsidRDefault="00E21554">
                                  <w:pPr>
                                    <w:pStyle w:val="TableParagraph"/>
                                    <w:spacing w:line="240" w:lineRule="auto"/>
                                    <w:rPr>
                                      <w:rFonts w:ascii="Times New Roman"/>
                                      <w:sz w:val="20"/>
                                    </w:rPr>
                                  </w:pPr>
                                </w:p>
                              </w:tc>
                              <w:tc>
                                <w:tcPr>
                                  <w:tcW w:w="712" w:type="dxa"/>
                                </w:tcPr>
                                <w:p w:rsidR="00E21554" w:rsidRDefault="00E21554">
                                  <w:pPr>
                                    <w:pStyle w:val="TableParagraph"/>
                                    <w:spacing w:line="240" w:lineRule="auto"/>
                                    <w:rPr>
                                      <w:rFonts w:ascii="Times New Roman"/>
                                      <w:sz w:val="20"/>
                                    </w:rPr>
                                  </w:pPr>
                                </w:p>
                              </w:tc>
                              <w:tc>
                                <w:tcPr>
                                  <w:tcW w:w="1134" w:type="dxa"/>
                                </w:tcPr>
                                <w:p w:rsidR="00E21554" w:rsidRDefault="00E21554">
                                  <w:pPr>
                                    <w:pStyle w:val="TableParagraph"/>
                                    <w:spacing w:line="240" w:lineRule="auto"/>
                                    <w:rPr>
                                      <w:rFonts w:ascii="Times New Roman"/>
                                      <w:sz w:val="20"/>
                                    </w:rPr>
                                  </w:pPr>
                                </w:p>
                              </w:tc>
                              <w:tc>
                                <w:tcPr>
                                  <w:tcW w:w="1042" w:type="dxa"/>
                                </w:tcPr>
                                <w:p w:rsidR="00E21554" w:rsidRDefault="00E21554">
                                  <w:pPr>
                                    <w:pStyle w:val="TableParagraph"/>
                                    <w:spacing w:line="240" w:lineRule="auto"/>
                                    <w:rPr>
                                      <w:rFonts w:ascii="Times New Roman"/>
                                      <w:sz w:val="20"/>
                                    </w:rPr>
                                  </w:pPr>
                                </w:p>
                              </w:tc>
                            </w:tr>
                            <w:tr w:rsidR="00E21554">
                              <w:trPr>
                                <w:trHeight w:val="270"/>
                              </w:trPr>
                              <w:tc>
                                <w:tcPr>
                                  <w:tcW w:w="5944" w:type="dxa"/>
                                </w:tcPr>
                                <w:p w:rsidR="00E21554" w:rsidRDefault="00E21554">
                                  <w:pPr>
                                    <w:pStyle w:val="TableParagraph"/>
                                    <w:ind w:left="110"/>
                                    <w:rPr>
                                      <w:rFonts w:ascii="Tahoma"/>
                                    </w:rPr>
                                  </w:pPr>
                                  <w:r>
                                    <w:rPr>
                                      <w:rFonts w:ascii="Tahoma"/>
                                      <w:w w:val="115"/>
                                    </w:rPr>
                                    <w:t>Mode of reaching the decisions at the meeting</w:t>
                                  </w:r>
                                </w:p>
                              </w:tc>
                              <w:tc>
                                <w:tcPr>
                                  <w:tcW w:w="648" w:type="dxa"/>
                                </w:tcPr>
                                <w:p w:rsidR="00E21554" w:rsidRDefault="00E21554">
                                  <w:pPr>
                                    <w:pStyle w:val="TableParagraph"/>
                                    <w:ind w:left="13"/>
                                    <w:jc w:val="center"/>
                                    <w:rPr>
                                      <w:rFonts w:ascii="Tahoma"/>
                                    </w:rPr>
                                  </w:pPr>
                                  <w:r>
                                    <w:rPr>
                                      <w:rFonts w:ascii="Tahoma"/>
                                      <w:w w:val="116"/>
                                    </w:rPr>
                                    <w:t>0</w:t>
                                  </w:r>
                                </w:p>
                              </w:tc>
                              <w:tc>
                                <w:tcPr>
                                  <w:tcW w:w="486" w:type="dxa"/>
                                </w:tcPr>
                                <w:p w:rsidR="00E21554" w:rsidRDefault="00E21554">
                                  <w:pPr>
                                    <w:pStyle w:val="TableParagraph"/>
                                    <w:ind w:left="15"/>
                                    <w:jc w:val="center"/>
                                    <w:rPr>
                                      <w:rFonts w:ascii="Tahoma"/>
                                    </w:rPr>
                                  </w:pPr>
                                  <w:r>
                                    <w:rPr>
                                      <w:rFonts w:ascii="Tahoma"/>
                                      <w:w w:val="116"/>
                                    </w:rPr>
                                    <w:t>0</w:t>
                                  </w:r>
                                </w:p>
                              </w:tc>
                              <w:tc>
                                <w:tcPr>
                                  <w:tcW w:w="712" w:type="dxa"/>
                                </w:tcPr>
                                <w:p w:rsidR="00E21554" w:rsidRDefault="00E21554">
                                  <w:pPr>
                                    <w:pStyle w:val="TableParagraph"/>
                                    <w:ind w:left="13"/>
                                    <w:jc w:val="center"/>
                                    <w:rPr>
                                      <w:rFonts w:ascii="Tahoma"/>
                                    </w:rPr>
                                  </w:pPr>
                                  <w:r>
                                    <w:rPr>
                                      <w:rFonts w:ascii="Tahoma"/>
                                      <w:w w:val="116"/>
                                    </w:rPr>
                                    <w:t>1</w:t>
                                  </w:r>
                                </w:p>
                              </w:tc>
                              <w:tc>
                                <w:tcPr>
                                  <w:tcW w:w="1134" w:type="dxa"/>
                                </w:tcPr>
                                <w:p w:rsidR="00E21554" w:rsidRDefault="003B3C8B">
                                  <w:pPr>
                                    <w:pStyle w:val="TableParagraph"/>
                                    <w:ind w:left="15"/>
                                    <w:jc w:val="center"/>
                                    <w:rPr>
                                      <w:rFonts w:ascii="Tahoma"/>
                                    </w:rPr>
                                  </w:pPr>
                                  <w:r>
                                    <w:rPr>
                                      <w:rFonts w:ascii="Tahoma"/>
                                      <w:w w:val="116"/>
                                    </w:rPr>
                                    <w:t>4</w:t>
                                  </w:r>
                                </w:p>
                              </w:tc>
                              <w:tc>
                                <w:tcPr>
                                  <w:tcW w:w="1042" w:type="dxa"/>
                                </w:tcPr>
                                <w:p w:rsidR="00E21554" w:rsidRDefault="003B3C8B">
                                  <w:pPr>
                                    <w:pStyle w:val="TableParagraph"/>
                                    <w:ind w:left="15"/>
                                    <w:jc w:val="center"/>
                                    <w:rPr>
                                      <w:rFonts w:ascii="Tahoma"/>
                                    </w:rPr>
                                  </w:pPr>
                                  <w:r>
                                    <w:rPr>
                                      <w:rFonts w:ascii="Tahoma"/>
                                      <w:w w:val="116"/>
                                    </w:rPr>
                                    <w:t>60</w:t>
                                  </w:r>
                                </w:p>
                              </w:tc>
                            </w:tr>
                          </w:tbl>
                          <w:p w:rsidR="00E21554" w:rsidRDefault="00E215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62.55pt;margin-top:711pt;width:499.05pt;height:54.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0KtQ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&#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944"/>
                        <w:gridCol w:w="648"/>
                        <w:gridCol w:w="486"/>
                        <w:gridCol w:w="712"/>
                        <w:gridCol w:w="1134"/>
                        <w:gridCol w:w="1042"/>
                      </w:tblGrid>
                      <w:tr w:rsidR="00E21554">
                        <w:trPr>
                          <w:trHeight w:val="511"/>
                        </w:trPr>
                        <w:tc>
                          <w:tcPr>
                            <w:tcW w:w="5944" w:type="dxa"/>
                          </w:tcPr>
                          <w:p w:rsidR="00E21554" w:rsidRDefault="00E21554">
                            <w:pPr>
                              <w:pStyle w:val="TableParagraph"/>
                              <w:spacing w:line="240" w:lineRule="auto"/>
                              <w:rPr>
                                <w:rFonts w:ascii="Times New Roman"/>
                              </w:rPr>
                            </w:pPr>
                          </w:p>
                        </w:tc>
                        <w:tc>
                          <w:tcPr>
                            <w:tcW w:w="648" w:type="dxa"/>
                          </w:tcPr>
                          <w:p w:rsidR="00E21554" w:rsidRDefault="00E21554">
                            <w:pPr>
                              <w:pStyle w:val="TableParagraph"/>
                              <w:spacing w:line="247" w:lineRule="exact"/>
                              <w:ind w:left="170"/>
                              <w:rPr>
                                <w:rFonts w:ascii="Lucida Sans"/>
                                <w:b/>
                              </w:rPr>
                            </w:pPr>
                            <w:r>
                              <w:rPr>
                                <w:rFonts w:ascii="Lucida Sans"/>
                                <w:b/>
                                <w:w w:val="115"/>
                              </w:rPr>
                              <w:t>Po</w:t>
                            </w:r>
                          </w:p>
                          <w:p w:rsidR="00E21554" w:rsidRDefault="00E21554">
                            <w:pPr>
                              <w:pStyle w:val="TableParagraph"/>
                              <w:spacing w:line="245" w:lineRule="exact"/>
                              <w:ind w:left="196"/>
                              <w:rPr>
                                <w:rFonts w:ascii="Lucida Sans"/>
                                <w:b/>
                              </w:rPr>
                            </w:pPr>
                            <w:r>
                              <w:rPr>
                                <w:rFonts w:ascii="Lucida Sans"/>
                                <w:b/>
                                <w:w w:val="110"/>
                              </w:rPr>
                              <w:t>or</w:t>
                            </w:r>
                          </w:p>
                        </w:tc>
                        <w:tc>
                          <w:tcPr>
                            <w:tcW w:w="486" w:type="dxa"/>
                          </w:tcPr>
                          <w:p w:rsidR="00E21554" w:rsidRDefault="00E21554">
                            <w:pPr>
                              <w:pStyle w:val="TableParagraph"/>
                              <w:spacing w:line="247" w:lineRule="exact"/>
                              <w:ind w:left="152"/>
                              <w:rPr>
                                <w:rFonts w:ascii="Lucida Sans"/>
                                <w:b/>
                              </w:rPr>
                            </w:pPr>
                            <w:r>
                              <w:rPr>
                                <w:rFonts w:ascii="Lucida Sans"/>
                                <w:b/>
                                <w:w w:val="103"/>
                              </w:rPr>
                              <w:t>O</w:t>
                            </w:r>
                          </w:p>
                          <w:p w:rsidR="00E21554" w:rsidRDefault="00E21554">
                            <w:pPr>
                              <w:pStyle w:val="TableParagraph"/>
                              <w:spacing w:line="245" w:lineRule="exact"/>
                              <w:ind w:left="160"/>
                              <w:rPr>
                                <w:rFonts w:ascii="Lucida Sans"/>
                                <w:b/>
                              </w:rPr>
                            </w:pPr>
                            <w:r>
                              <w:rPr>
                                <w:rFonts w:ascii="Lucida Sans"/>
                                <w:b/>
                                <w:w w:val="109"/>
                              </w:rPr>
                              <w:t>K</w:t>
                            </w:r>
                          </w:p>
                        </w:tc>
                        <w:tc>
                          <w:tcPr>
                            <w:tcW w:w="712" w:type="dxa"/>
                          </w:tcPr>
                          <w:p w:rsidR="00E21554" w:rsidRDefault="00E21554">
                            <w:pPr>
                              <w:pStyle w:val="TableParagraph"/>
                              <w:spacing w:line="247" w:lineRule="exact"/>
                              <w:ind w:left="91" w:right="80"/>
                              <w:jc w:val="center"/>
                              <w:rPr>
                                <w:rFonts w:ascii="Lucida Sans"/>
                                <w:b/>
                              </w:rPr>
                            </w:pPr>
                            <w:r>
                              <w:rPr>
                                <w:rFonts w:ascii="Lucida Sans"/>
                                <w:b/>
                                <w:w w:val="110"/>
                              </w:rPr>
                              <w:t>Goo</w:t>
                            </w:r>
                          </w:p>
                          <w:p w:rsidR="00E21554" w:rsidRDefault="00E21554">
                            <w:pPr>
                              <w:pStyle w:val="TableParagraph"/>
                              <w:spacing w:line="245" w:lineRule="exact"/>
                              <w:ind w:left="15"/>
                              <w:jc w:val="center"/>
                              <w:rPr>
                                <w:rFonts w:ascii="Lucida Sans"/>
                                <w:b/>
                              </w:rPr>
                            </w:pPr>
                            <w:r>
                              <w:rPr>
                                <w:rFonts w:ascii="Lucida Sans"/>
                                <w:b/>
                                <w:w w:val="108"/>
                              </w:rPr>
                              <w:t>d</w:t>
                            </w:r>
                          </w:p>
                        </w:tc>
                        <w:tc>
                          <w:tcPr>
                            <w:tcW w:w="1134" w:type="dxa"/>
                          </w:tcPr>
                          <w:p w:rsidR="00E21554" w:rsidRDefault="00E21554">
                            <w:pPr>
                              <w:pStyle w:val="TableParagraph"/>
                              <w:spacing w:line="247" w:lineRule="exact"/>
                              <w:ind w:left="100" w:right="86"/>
                              <w:jc w:val="center"/>
                              <w:rPr>
                                <w:rFonts w:ascii="Lucida Sans"/>
                                <w:b/>
                              </w:rPr>
                            </w:pPr>
                            <w:r>
                              <w:rPr>
                                <w:rFonts w:ascii="Lucida Sans"/>
                                <w:b/>
                                <w:w w:val="110"/>
                              </w:rPr>
                              <w:t>VeryGo</w:t>
                            </w:r>
                          </w:p>
                          <w:p w:rsidR="00E21554" w:rsidRDefault="00E21554">
                            <w:pPr>
                              <w:pStyle w:val="TableParagraph"/>
                              <w:spacing w:line="245" w:lineRule="exact"/>
                              <w:ind w:left="97" w:right="86"/>
                              <w:jc w:val="center"/>
                              <w:rPr>
                                <w:rFonts w:ascii="Lucida Sans"/>
                                <w:b/>
                              </w:rPr>
                            </w:pPr>
                            <w:r>
                              <w:rPr>
                                <w:rFonts w:ascii="Lucida Sans"/>
                                <w:b/>
                                <w:w w:val="110"/>
                              </w:rPr>
                              <w:t>od</w:t>
                            </w:r>
                          </w:p>
                        </w:tc>
                        <w:tc>
                          <w:tcPr>
                            <w:tcW w:w="1042" w:type="dxa"/>
                          </w:tcPr>
                          <w:p w:rsidR="00E21554" w:rsidRDefault="00E21554">
                            <w:pPr>
                              <w:pStyle w:val="TableParagraph"/>
                              <w:spacing w:line="247" w:lineRule="exact"/>
                              <w:ind w:left="144" w:right="131"/>
                              <w:jc w:val="center"/>
                              <w:rPr>
                                <w:rFonts w:ascii="Lucida Sans"/>
                                <w:b/>
                              </w:rPr>
                            </w:pPr>
                            <w:r>
                              <w:rPr>
                                <w:rFonts w:ascii="Lucida Sans"/>
                                <w:b/>
                                <w:w w:val="110"/>
                              </w:rPr>
                              <w:t>Excell</w:t>
                            </w:r>
                          </w:p>
                          <w:p w:rsidR="00E21554" w:rsidRDefault="00E21554">
                            <w:pPr>
                              <w:pStyle w:val="TableParagraph"/>
                              <w:spacing w:line="245" w:lineRule="exact"/>
                              <w:ind w:left="143" w:right="131"/>
                              <w:jc w:val="center"/>
                              <w:rPr>
                                <w:rFonts w:ascii="Lucida Sans"/>
                                <w:b/>
                              </w:rPr>
                            </w:pPr>
                            <w:r>
                              <w:rPr>
                                <w:rFonts w:ascii="Lucida Sans"/>
                                <w:b/>
                                <w:w w:val="115"/>
                              </w:rPr>
                              <w:t>ent</w:t>
                            </w:r>
                          </w:p>
                        </w:tc>
                      </w:tr>
                      <w:tr w:rsidR="00E21554">
                        <w:trPr>
                          <w:trHeight w:val="270"/>
                        </w:trPr>
                        <w:tc>
                          <w:tcPr>
                            <w:tcW w:w="5944" w:type="dxa"/>
                          </w:tcPr>
                          <w:p w:rsidR="00E21554" w:rsidRDefault="00E21554">
                            <w:pPr>
                              <w:pStyle w:val="TableParagraph"/>
                              <w:ind w:left="110"/>
                              <w:rPr>
                                <w:rFonts w:ascii="Lucida Sans"/>
                                <w:b/>
                              </w:rPr>
                            </w:pPr>
                            <w:r>
                              <w:rPr>
                                <w:rFonts w:ascii="Lucida Sans"/>
                                <w:b/>
                                <w:w w:val="110"/>
                              </w:rPr>
                              <w:t>Overall success of the meeting</w:t>
                            </w:r>
                          </w:p>
                        </w:tc>
                        <w:tc>
                          <w:tcPr>
                            <w:tcW w:w="648" w:type="dxa"/>
                          </w:tcPr>
                          <w:p w:rsidR="00E21554" w:rsidRDefault="00E21554">
                            <w:pPr>
                              <w:pStyle w:val="TableParagraph"/>
                              <w:spacing w:line="240" w:lineRule="auto"/>
                              <w:rPr>
                                <w:rFonts w:ascii="Times New Roman"/>
                                <w:sz w:val="20"/>
                              </w:rPr>
                            </w:pPr>
                          </w:p>
                        </w:tc>
                        <w:tc>
                          <w:tcPr>
                            <w:tcW w:w="486" w:type="dxa"/>
                          </w:tcPr>
                          <w:p w:rsidR="00E21554" w:rsidRDefault="00E21554">
                            <w:pPr>
                              <w:pStyle w:val="TableParagraph"/>
                              <w:spacing w:line="240" w:lineRule="auto"/>
                              <w:rPr>
                                <w:rFonts w:ascii="Times New Roman"/>
                                <w:sz w:val="20"/>
                              </w:rPr>
                            </w:pPr>
                          </w:p>
                        </w:tc>
                        <w:tc>
                          <w:tcPr>
                            <w:tcW w:w="712" w:type="dxa"/>
                          </w:tcPr>
                          <w:p w:rsidR="00E21554" w:rsidRDefault="00E21554">
                            <w:pPr>
                              <w:pStyle w:val="TableParagraph"/>
                              <w:spacing w:line="240" w:lineRule="auto"/>
                              <w:rPr>
                                <w:rFonts w:ascii="Times New Roman"/>
                                <w:sz w:val="20"/>
                              </w:rPr>
                            </w:pPr>
                          </w:p>
                        </w:tc>
                        <w:tc>
                          <w:tcPr>
                            <w:tcW w:w="1134" w:type="dxa"/>
                          </w:tcPr>
                          <w:p w:rsidR="00E21554" w:rsidRDefault="00E21554">
                            <w:pPr>
                              <w:pStyle w:val="TableParagraph"/>
                              <w:spacing w:line="240" w:lineRule="auto"/>
                              <w:rPr>
                                <w:rFonts w:ascii="Times New Roman"/>
                                <w:sz w:val="20"/>
                              </w:rPr>
                            </w:pPr>
                          </w:p>
                        </w:tc>
                        <w:tc>
                          <w:tcPr>
                            <w:tcW w:w="1042" w:type="dxa"/>
                          </w:tcPr>
                          <w:p w:rsidR="00E21554" w:rsidRDefault="00E21554">
                            <w:pPr>
                              <w:pStyle w:val="TableParagraph"/>
                              <w:spacing w:line="240" w:lineRule="auto"/>
                              <w:rPr>
                                <w:rFonts w:ascii="Times New Roman"/>
                                <w:sz w:val="20"/>
                              </w:rPr>
                            </w:pPr>
                          </w:p>
                        </w:tc>
                      </w:tr>
                      <w:tr w:rsidR="00E21554">
                        <w:trPr>
                          <w:trHeight w:val="270"/>
                        </w:trPr>
                        <w:tc>
                          <w:tcPr>
                            <w:tcW w:w="5944" w:type="dxa"/>
                          </w:tcPr>
                          <w:p w:rsidR="00E21554" w:rsidRDefault="00E21554">
                            <w:pPr>
                              <w:pStyle w:val="TableParagraph"/>
                              <w:ind w:left="110"/>
                              <w:rPr>
                                <w:rFonts w:ascii="Tahoma"/>
                              </w:rPr>
                            </w:pPr>
                            <w:r>
                              <w:rPr>
                                <w:rFonts w:ascii="Tahoma"/>
                                <w:w w:val="115"/>
                              </w:rPr>
                              <w:t>Mode of reaching the decisions at the meeting</w:t>
                            </w:r>
                          </w:p>
                        </w:tc>
                        <w:tc>
                          <w:tcPr>
                            <w:tcW w:w="648" w:type="dxa"/>
                          </w:tcPr>
                          <w:p w:rsidR="00E21554" w:rsidRDefault="00E21554">
                            <w:pPr>
                              <w:pStyle w:val="TableParagraph"/>
                              <w:ind w:left="13"/>
                              <w:jc w:val="center"/>
                              <w:rPr>
                                <w:rFonts w:ascii="Tahoma"/>
                              </w:rPr>
                            </w:pPr>
                            <w:r>
                              <w:rPr>
                                <w:rFonts w:ascii="Tahoma"/>
                                <w:w w:val="116"/>
                              </w:rPr>
                              <w:t>0</w:t>
                            </w:r>
                          </w:p>
                        </w:tc>
                        <w:tc>
                          <w:tcPr>
                            <w:tcW w:w="486" w:type="dxa"/>
                          </w:tcPr>
                          <w:p w:rsidR="00E21554" w:rsidRDefault="00E21554">
                            <w:pPr>
                              <w:pStyle w:val="TableParagraph"/>
                              <w:ind w:left="15"/>
                              <w:jc w:val="center"/>
                              <w:rPr>
                                <w:rFonts w:ascii="Tahoma"/>
                              </w:rPr>
                            </w:pPr>
                            <w:r>
                              <w:rPr>
                                <w:rFonts w:ascii="Tahoma"/>
                                <w:w w:val="116"/>
                              </w:rPr>
                              <w:t>0</w:t>
                            </w:r>
                          </w:p>
                        </w:tc>
                        <w:tc>
                          <w:tcPr>
                            <w:tcW w:w="712" w:type="dxa"/>
                          </w:tcPr>
                          <w:p w:rsidR="00E21554" w:rsidRDefault="00E21554">
                            <w:pPr>
                              <w:pStyle w:val="TableParagraph"/>
                              <w:ind w:left="13"/>
                              <w:jc w:val="center"/>
                              <w:rPr>
                                <w:rFonts w:ascii="Tahoma"/>
                              </w:rPr>
                            </w:pPr>
                            <w:r>
                              <w:rPr>
                                <w:rFonts w:ascii="Tahoma"/>
                                <w:w w:val="116"/>
                              </w:rPr>
                              <w:t>1</w:t>
                            </w:r>
                          </w:p>
                        </w:tc>
                        <w:tc>
                          <w:tcPr>
                            <w:tcW w:w="1134" w:type="dxa"/>
                          </w:tcPr>
                          <w:p w:rsidR="00E21554" w:rsidRDefault="003B3C8B">
                            <w:pPr>
                              <w:pStyle w:val="TableParagraph"/>
                              <w:ind w:left="15"/>
                              <w:jc w:val="center"/>
                              <w:rPr>
                                <w:rFonts w:ascii="Tahoma"/>
                              </w:rPr>
                            </w:pPr>
                            <w:r>
                              <w:rPr>
                                <w:rFonts w:ascii="Tahoma"/>
                                <w:w w:val="116"/>
                              </w:rPr>
                              <w:t>4</w:t>
                            </w:r>
                          </w:p>
                        </w:tc>
                        <w:tc>
                          <w:tcPr>
                            <w:tcW w:w="1042" w:type="dxa"/>
                          </w:tcPr>
                          <w:p w:rsidR="00E21554" w:rsidRDefault="003B3C8B">
                            <w:pPr>
                              <w:pStyle w:val="TableParagraph"/>
                              <w:ind w:left="15"/>
                              <w:jc w:val="center"/>
                              <w:rPr>
                                <w:rFonts w:ascii="Tahoma"/>
                              </w:rPr>
                            </w:pPr>
                            <w:r>
                              <w:rPr>
                                <w:rFonts w:ascii="Tahoma"/>
                                <w:w w:val="116"/>
                              </w:rPr>
                              <w:t>60</w:t>
                            </w:r>
                          </w:p>
                        </w:tc>
                      </w:tr>
                    </w:tbl>
                    <w:p w:rsidR="00E21554" w:rsidRDefault="00E21554">
                      <w:pPr>
                        <w:pStyle w:val="BodyText"/>
                      </w:pPr>
                    </w:p>
                  </w:txbxContent>
                </v:textbox>
                <w10:wrap anchorx="page" anchory="page"/>
              </v:shape>
            </w:pict>
          </mc:Fallback>
        </mc:AlternateContent>
      </w:r>
    </w:p>
    <w:p w:rsidR="00A309B9" w:rsidRDefault="00D74BA7">
      <w:pPr>
        <w:pStyle w:val="BodyText"/>
        <w:ind w:left="775"/>
        <w:rPr>
          <w:rFonts w:ascii="Times New Roman"/>
          <w:sz w:val="20"/>
        </w:rPr>
      </w:pPr>
      <w:r>
        <w:rPr>
          <w:rFonts w:ascii="Times New Roman"/>
          <w:noProof/>
          <w:sz w:val="20"/>
          <w:lang w:bidi="ar-SA"/>
        </w:rPr>
        <mc:AlternateContent>
          <mc:Choice Requires="wpg">
            <w:drawing>
              <wp:inline distT="0" distB="0" distL="0" distR="0">
                <wp:extent cx="5767070" cy="2573020"/>
                <wp:effectExtent l="0" t="0" r="24130" b="1778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2573020"/>
                          <a:chOff x="1" y="0"/>
                          <a:chExt cx="9082" cy="4052"/>
                        </a:xfrm>
                      </wpg:grpSpPr>
                      <wps:wsp>
                        <wps:cNvPr id="18" name="Line 17"/>
                        <wps:cNvCnPr/>
                        <wps:spPr bwMode="auto">
                          <a:xfrm>
                            <a:off x="1" y="6"/>
                            <a:ext cx="9082" cy="0"/>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wps:spPr bwMode="auto">
                          <a:xfrm>
                            <a:off x="1" y="4048"/>
                            <a:ext cx="9082" cy="0"/>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5" y="0"/>
                            <a:ext cx="0" cy="4052"/>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s:wsp>
                        <wps:cNvPr id="21" name="Line 14"/>
                        <wps:cNvCnPr/>
                        <wps:spPr bwMode="auto">
                          <a:xfrm>
                            <a:off x="9077" y="0"/>
                            <a:ext cx="0" cy="4052"/>
                          </a:xfrm>
                          <a:prstGeom prst="line">
                            <a:avLst/>
                          </a:prstGeom>
                          <a:noFill/>
                          <a:ln w="6350">
                            <a:solidFill>
                              <a:srgbClr val="20576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454.1pt;height:202.6pt;mso-position-horizontal-relative:char;mso-position-vertical-relative:line" coordorigin="1" coordsize="9082,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">
                <v:line id="Line 17" o:spid="_x0000_s1027" style="position:absolute;visibility:visible;mso-wrap-style:square" from="1,6" to="9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xng8UAAADbAAAADwAAAGRycy9kb3ducmV2LnhtbESPQWvCQBCF74X+h2UKXkrdaEupqauI&#10;UFqEHoz2PmTHJE12NuxuTfrvnYPgbYb35r1vluvRdepMITaeDcymGSji0tuGKwPHw8fTG6iYkC12&#10;nsnAP0VYr+7vlphbP/CezkWqlIRwzNFAnVKfax3LmhzGqe+JRTv54DDJGiptAw4S7jo9z7JX7bBh&#10;aaixp21NZVv8OQPt2H+3w+Hxd5cdn8v4+bN9WYTCmMnDuHkHlWhMN/P1+ssKvsDKLzKA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xng8UAAADbAAAADwAAAAAAAAAA&#10;AAAAAAChAgAAZHJzL2Rvd25yZXYueG1sUEsFBgAAAAAEAAQA+QAAAJMDAAAAAA==&#10;" strokecolor="#205767" strokeweight=".5pt"/>
                <v:line id="Line 16" o:spid="_x0000_s1028" style="position:absolute;visibility:visible;mso-wrap-style:square" from="1,4048" to="9083,4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DCGMIAAADbAAAADwAAAGRycy9kb3ducmV2LnhtbERPTWvCQBC9F/oflil4KbqxllKjqxSh&#10;KIIHo96H7Jikyc6G3dXEf+8KQm/zeJ8zX/amEVdyvrKsYDxKQBDnVldcKDgefoffIHxA1thYJgU3&#10;8rBcvL7MMdW24z1ds1CIGMI+RQVlCG0qpc9LMuhHtiWO3Nk6gyFCV0jtsIvhppEfSfIlDVYcG0ps&#10;aVVSXmcXo6Du213dHd7/tslxkvv1afU5dZlSg7f+ZwYiUB/+xU/3Rsf5U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DCGMIAAADbAAAADwAAAAAAAAAAAAAA&#10;AAChAgAAZHJzL2Rvd25yZXYueG1sUEsFBgAAAAAEAAQA+QAAAJADAAAAAA==&#10;" strokecolor="#205767" strokeweight=".5pt"/>
                <v:line id="Line 15" o:spid="_x0000_s1029" style="position:absolute;visibility:visible;mso-wrap-style:square" from="5,0" to="5,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ahOMEAAADbAAAADwAAAGRycy9kb3ducmV2LnhtbERPz2vCMBS+D/wfwhO8DE3nhmg1igji&#10;EHaw6v3RPNva5qUkma3/vTkMdvz4fq82vWnEg5yvLCv4mCQgiHOrKy4UXM778RyED8gaG8uk4Eke&#10;NuvB2wpTbTs+0SMLhYgh7FNUUIbQplL6vCSDfmJb4sjdrDMYInSF1A67GG4aOU2SmTRYcWwosaVd&#10;SXmd/RoFdd/+1N35/X5MLp+5P1x3XwuXKTUa9tsliEB9+Bf/ub+1gmlcH7/EH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qE4wQAAANsAAAAPAAAAAAAAAAAAAAAA&#10;AKECAABkcnMvZG93bnJldi54bWxQSwUGAAAAAAQABAD5AAAAjwMAAAAA&#10;" strokecolor="#205767" strokeweight=".5pt"/>
                <v:line id="Line 14" o:spid="_x0000_s1030" style="position:absolute;visibility:visible;mso-wrap-style:square" from="9077,0" to="9077,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oEo8UAAADbAAAADwAAAGRycy9kb3ducmV2LnhtbESPQWvCQBSE7wX/w/IEL0U32lI0ugki&#10;FEuhh0a9P7LPJCb7NuxuTfrvu4VCj8PMfMPs8tF04k7ON5YVLBcJCOLS6oYrBefT63wNwgdkjZ1l&#10;UvBNHvJs8rDDVNuBP+lehEpECPsUFdQh9KmUvqzJoF/Ynjh6V+sMhihdJbXDIcJNJ1dJ8iINNhwX&#10;auzpUFPZFl9GQTv2H+1wery9J+en0h8vh+eNK5SaTcf9FkSgMfyH/9pvWsFqCb9f4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oEo8UAAADbAAAADwAAAAAAAAAA&#10;AAAAAAChAgAAZHJzL2Rvd25yZXYueG1sUEsFBgAAAAAEAAQA+QAAAJMDAAAAAA==&#10;" strokecolor="#205767" strokeweight=".5pt"/>
                <w10:anchorlock/>
              </v:group>
            </w:pict>
          </mc:Fallback>
        </mc:AlternateContent>
      </w: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spacing w:before="6"/>
        <w:rPr>
          <w:rFonts w:ascii="Times New Roman"/>
          <w:sz w:val="25"/>
        </w:rPr>
      </w:pPr>
    </w:p>
    <w:p w:rsidR="00A309B9" w:rsidRDefault="00856D00">
      <w:pPr>
        <w:spacing w:before="96"/>
        <w:ind w:left="1964" w:right="1869"/>
        <w:jc w:val="center"/>
        <w:rPr>
          <w:rFonts w:ascii="Book Antiqua"/>
          <w:b/>
          <w:sz w:val="24"/>
        </w:rPr>
      </w:pPr>
      <w:r>
        <w:rPr>
          <w:rFonts w:ascii="Book Antiqua"/>
          <w:b/>
          <w:sz w:val="24"/>
        </w:rPr>
        <w:t>Results of evaluation of overall success of the event</w:t>
      </w:r>
    </w:p>
    <w:p w:rsidR="00A309B9" w:rsidRDefault="00A309B9">
      <w:pPr>
        <w:pStyle w:val="BodyText"/>
        <w:rPr>
          <w:rFonts w:ascii="Book Antiqua"/>
          <w:b/>
          <w:sz w:val="20"/>
        </w:rPr>
      </w:pPr>
    </w:p>
    <w:p w:rsidR="00A309B9" w:rsidRDefault="00A309B9">
      <w:pPr>
        <w:pStyle w:val="BodyText"/>
        <w:spacing w:before="7"/>
        <w:rPr>
          <w:rFonts w:ascii="Book Antiqua"/>
          <w:b/>
          <w:sz w:val="14"/>
        </w:rPr>
      </w:pPr>
    </w:p>
    <w:tbl>
      <w:tblPr>
        <w:tblW w:w="0" w:type="auto"/>
        <w:tblInd w:w="228"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firstRow="1" w:lastRow="1" w:firstColumn="1" w:lastColumn="1" w:noHBand="0" w:noVBand="0"/>
      </w:tblPr>
      <w:tblGrid>
        <w:gridCol w:w="10192"/>
      </w:tblGrid>
      <w:tr w:rsidR="00A309B9">
        <w:trPr>
          <w:trHeight w:val="346"/>
        </w:trPr>
        <w:tc>
          <w:tcPr>
            <w:tcW w:w="10192" w:type="dxa"/>
            <w:shd w:val="clear" w:color="auto" w:fill="F1DBDA"/>
          </w:tcPr>
          <w:p w:rsidR="00A309B9" w:rsidRDefault="00856D00">
            <w:pPr>
              <w:pStyle w:val="TableParagraph"/>
              <w:spacing w:before="36" w:line="240" w:lineRule="auto"/>
              <w:ind w:left="113"/>
              <w:rPr>
                <w:rFonts w:ascii="Book Antiqua"/>
                <w:b/>
              </w:rPr>
            </w:pPr>
            <w:r>
              <w:rPr>
                <w:rFonts w:ascii="Book Antiqua"/>
                <w:b/>
              </w:rPr>
              <w:t>Description</w:t>
            </w:r>
          </w:p>
        </w:tc>
      </w:tr>
      <w:tr w:rsidR="00A309B9">
        <w:trPr>
          <w:trHeight w:val="3828"/>
        </w:trPr>
        <w:tc>
          <w:tcPr>
            <w:tcW w:w="10192" w:type="dxa"/>
          </w:tcPr>
          <w:p w:rsidR="003B3C8B" w:rsidRPr="003B3C8B" w:rsidRDefault="003B3C8B" w:rsidP="003B3C8B">
            <w:pPr>
              <w:pStyle w:val="TableParagraph"/>
              <w:spacing w:before="38"/>
              <w:ind w:left="113" w:right="180"/>
              <w:rPr>
                <w:color w:val="3F3F3F"/>
                <w:sz w:val="24"/>
              </w:rPr>
            </w:pPr>
            <w:r w:rsidRPr="003B3C8B">
              <w:rPr>
                <w:color w:val="3F3F3F"/>
                <w:sz w:val="24"/>
              </w:rPr>
              <w:t xml:space="preserve">During the course </w:t>
            </w:r>
            <w:r w:rsidRPr="003B3C8B">
              <w:rPr>
                <w:bCs/>
                <w:iCs/>
                <w:color w:val="3F3F3F"/>
                <w:sz w:val="24"/>
                <w:lang w:val="en"/>
              </w:rPr>
              <w:t xml:space="preserve">“Radiotherapy modalities in pain management”   </w:t>
            </w:r>
            <w:r w:rsidRPr="003B3C8B">
              <w:rPr>
                <w:color w:val="3F3F3F"/>
                <w:sz w:val="24"/>
              </w:rPr>
              <w:t>the ''Event Evaluation List'' was delivered to all the attendees. Among all the forms delivered, 65 returned back. These were collected, scanned to make them available on the website, and the original forms stored at the Medical Faculty in University of Belgrade.</w:t>
            </w:r>
          </w:p>
          <w:p w:rsidR="003B3C8B" w:rsidRDefault="003B3C8B">
            <w:pPr>
              <w:pStyle w:val="TableParagraph"/>
              <w:spacing w:line="240" w:lineRule="auto"/>
              <w:ind w:left="113" w:right="180"/>
              <w:rPr>
                <w:color w:val="3F3F3F"/>
                <w:sz w:val="24"/>
              </w:rPr>
            </w:pPr>
          </w:p>
          <w:p w:rsidR="00A309B9" w:rsidRDefault="00856D00" w:rsidP="003B3C8B">
            <w:pPr>
              <w:pStyle w:val="TableParagraph"/>
              <w:spacing w:line="240" w:lineRule="auto"/>
              <w:ind w:left="113" w:right="180"/>
              <w:rPr>
                <w:sz w:val="24"/>
              </w:rPr>
            </w:pPr>
            <w:r>
              <w:rPr>
                <w:color w:val="3F3F3F"/>
                <w:sz w:val="24"/>
              </w:rPr>
              <w:t>Among attendees, only 1 (</w:t>
            </w:r>
            <w:r w:rsidR="003B3C8B">
              <w:rPr>
                <w:color w:val="3F3F3F"/>
                <w:sz w:val="24"/>
              </w:rPr>
              <w:t>1.53</w:t>
            </w:r>
            <w:r>
              <w:rPr>
                <w:color w:val="3F3F3F"/>
                <w:sz w:val="24"/>
              </w:rPr>
              <w:t>%) have described an acceptable quality (OK or Good) in at least one item of the form referring to the overall success of the event. Most of the attendees (</w:t>
            </w:r>
            <w:r w:rsidR="003B3C8B">
              <w:rPr>
                <w:color w:val="3F3F3F"/>
                <w:sz w:val="24"/>
              </w:rPr>
              <w:t>64, 98.46</w:t>
            </w:r>
            <w:r>
              <w:rPr>
                <w:color w:val="3F3F3F"/>
                <w:sz w:val="24"/>
              </w:rPr>
              <w:t>%) have described a high level of satisfaction (very good-excellent) in all the items of the form referring to the overall success of the Florence meeting.</w:t>
            </w:r>
          </w:p>
        </w:tc>
      </w:tr>
      <w:tr w:rsidR="00A309B9">
        <w:trPr>
          <w:trHeight w:val="343"/>
        </w:trPr>
        <w:tc>
          <w:tcPr>
            <w:tcW w:w="10192" w:type="dxa"/>
            <w:shd w:val="clear" w:color="auto" w:fill="F1DBDA"/>
          </w:tcPr>
          <w:p w:rsidR="00A309B9" w:rsidRDefault="00856D00">
            <w:pPr>
              <w:pStyle w:val="TableParagraph"/>
              <w:spacing w:before="34" w:line="240" w:lineRule="auto"/>
              <w:ind w:left="113"/>
              <w:rPr>
                <w:rFonts w:ascii="Book Antiqua"/>
                <w:b/>
              </w:rPr>
            </w:pPr>
            <w:r>
              <w:rPr>
                <w:rFonts w:ascii="Book Antiqua"/>
                <w:b/>
              </w:rPr>
              <w:t>Table(s)/Figure(s)</w:t>
            </w:r>
          </w:p>
        </w:tc>
      </w:tr>
      <w:tr w:rsidR="00A309B9">
        <w:trPr>
          <w:trHeight w:val="1606"/>
        </w:trPr>
        <w:tc>
          <w:tcPr>
            <w:tcW w:w="10192" w:type="dxa"/>
          </w:tcPr>
          <w:p w:rsidR="00A309B9" w:rsidRDefault="00A309B9">
            <w:pPr>
              <w:pStyle w:val="TableParagraph"/>
              <w:spacing w:line="240" w:lineRule="auto"/>
              <w:rPr>
                <w:rFonts w:ascii="Times New Roman"/>
              </w:rPr>
            </w:pPr>
          </w:p>
        </w:tc>
      </w:tr>
    </w:tbl>
    <w:p w:rsidR="00A309B9" w:rsidRDefault="00A309B9">
      <w:pPr>
        <w:rPr>
          <w:rFonts w:ascii="Times New Roman"/>
        </w:rPr>
        <w:sectPr w:rsidR="00A309B9">
          <w:pgSz w:w="11910" w:h="16840"/>
          <w:pgMar w:top="1660" w:right="440" w:bottom="1260" w:left="920" w:header="893" w:footer="1071" w:gutter="0"/>
          <w:cols w:space="720"/>
        </w:sectPr>
      </w:pPr>
    </w:p>
    <w:p w:rsidR="00A309B9" w:rsidRDefault="00A309B9">
      <w:pPr>
        <w:pStyle w:val="BodyText"/>
        <w:spacing w:before="7" w:after="1"/>
        <w:rPr>
          <w:rFonts w:ascii="Book Antiqua"/>
          <w:b/>
          <w:sz w:val="12"/>
        </w:rPr>
      </w:pPr>
    </w:p>
    <w:tbl>
      <w:tblPr>
        <w:tblW w:w="0" w:type="auto"/>
        <w:tblInd w:w="228"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firstRow="1" w:lastRow="1" w:firstColumn="1" w:lastColumn="1" w:noHBand="0" w:noVBand="0"/>
      </w:tblPr>
      <w:tblGrid>
        <w:gridCol w:w="112"/>
        <w:gridCol w:w="5944"/>
        <w:gridCol w:w="648"/>
        <w:gridCol w:w="486"/>
        <w:gridCol w:w="712"/>
        <w:gridCol w:w="1134"/>
        <w:gridCol w:w="1042"/>
        <w:gridCol w:w="114"/>
      </w:tblGrid>
      <w:tr w:rsidR="00A309B9">
        <w:trPr>
          <w:trHeight w:val="511"/>
        </w:trPr>
        <w:tc>
          <w:tcPr>
            <w:tcW w:w="112" w:type="dxa"/>
            <w:tcBorders>
              <w:bottom w:val="nil"/>
              <w:right w:val="single" w:sz="4" w:space="0" w:color="BEBEBE"/>
            </w:tcBorders>
          </w:tcPr>
          <w:p w:rsidR="00A309B9" w:rsidRDefault="00A309B9">
            <w:pPr>
              <w:pStyle w:val="TableParagraph"/>
              <w:spacing w:line="240" w:lineRule="auto"/>
              <w:rPr>
                <w:rFonts w:ascii="Times New Roman"/>
              </w:rPr>
            </w:pPr>
          </w:p>
        </w:tc>
        <w:tc>
          <w:tcPr>
            <w:tcW w:w="5944" w:type="dxa"/>
            <w:tcBorders>
              <w:top w:val="single" w:sz="8" w:space="0" w:color="BEBEBE"/>
              <w:left w:val="single" w:sz="4" w:space="0" w:color="BEBEBE"/>
              <w:bottom w:val="single" w:sz="4" w:space="0" w:color="BEBEBE"/>
              <w:right w:val="single" w:sz="4" w:space="0" w:color="BEBEBE"/>
            </w:tcBorders>
          </w:tcPr>
          <w:p w:rsidR="00A309B9" w:rsidRDefault="00856D00">
            <w:pPr>
              <w:pStyle w:val="TableParagraph"/>
              <w:spacing w:line="244" w:lineRule="exact"/>
              <w:ind w:left="109"/>
              <w:rPr>
                <w:rFonts w:ascii="Tahoma"/>
              </w:rPr>
            </w:pPr>
            <w:r>
              <w:rPr>
                <w:rFonts w:ascii="Tahoma"/>
                <w:w w:val="115"/>
              </w:rPr>
              <w:t>Opportunities to express your opinion and</w:t>
            </w:r>
          </w:p>
          <w:p w:rsidR="00A309B9" w:rsidRDefault="00856D00">
            <w:pPr>
              <w:pStyle w:val="TableParagraph"/>
              <w:ind w:left="109"/>
              <w:rPr>
                <w:rFonts w:ascii="Tahoma"/>
              </w:rPr>
            </w:pPr>
            <w:r>
              <w:rPr>
                <w:rFonts w:ascii="Tahoma"/>
                <w:w w:val="115"/>
              </w:rPr>
              <w:t>influence decisions</w:t>
            </w:r>
          </w:p>
        </w:tc>
        <w:tc>
          <w:tcPr>
            <w:tcW w:w="648" w:type="dxa"/>
            <w:tcBorders>
              <w:top w:val="single" w:sz="8" w:space="0" w:color="BEBEBE"/>
              <w:left w:val="single" w:sz="4" w:space="0" w:color="BEBEBE"/>
              <w:bottom w:val="single" w:sz="4" w:space="0" w:color="BEBEBE"/>
              <w:right w:val="single" w:sz="4" w:space="0" w:color="BEBEBE"/>
            </w:tcBorders>
          </w:tcPr>
          <w:p w:rsidR="00A309B9" w:rsidRDefault="00856D00">
            <w:pPr>
              <w:pStyle w:val="TableParagraph"/>
              <w:ind w:left="13"/>
              <w:jc w:val="center"/>
              <w:rPr>
                <w:rFonts w:ascii="Tahoma"/>
              </w:rPr>
            </w:pPr>
            <w:r>
              <w:rPr>
                <w:rFonts w:ascii="Tahoma"/>
                <w:w w:val="116"/>
              </w:rPr>
              <w:t>0</w:t>
            </w:r>
          </w:p>
        </w:tc>
        <w:tc>
          <w:tcPr>
            <w:tcW w:w="486" w:type="dxa"/>
            <w:tcBorders>
              <w:top w:val="single" w:sz="8"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0</w:t>
            </w:r>
          </w:p>
        </w:tc>
        <w:tc>
          <w:tcPr>
            <w:tcW w:w="712" w:type="dxa"/>
            <w:tcBorders>
              <w:top w:val="single" w:sz="8" w:space="0" w:color="BEBEBE"/>
              <w:left w:val="single" w:sz="4" w:space="0" w:color="BEBEBE"/>
              <w:bottom w:val="single" w:sz="4" w:space="0" w:color="BEBEBE"/>
              <w:right w:val="single" w:sz="4" w:space="0" w:color="BEBEBE"/>
            </w:tcBorders>
          </w:tcPr>
          <w:p w:rsidR="00A309B9" w:rsidRDefault="00856D00">
            <w:pPr>
              <w:pStyle w:val="TableParagraph"/>
              <w:ind w:right="272"/>
              <w:jc w:val="right"/>
              <w:rPr>
                <w:rFonts w:ascii="Tahoma"/>
              </w:rPr>
            </w:pPr>
            <w:r>
              <w:rPr>
                <w:rFonts w:ascii="Tahoma"/>
                <w:w w:val="116"/>
              </w:rPr>
              <w:t>2</w:t>
            </w:r>
          </w:p>
        </w:tc>
        <w:tc>
          <w:tcPr>
            <w:tcW w:w="1134" w:type="dxa"/>
            <w:tcBorders>
              <w:top w:val="single" w:sz="8"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5</w:t>
            </w:r>
          </w:p>
        </w:tc>
        <w:tc>
          <w:tcPr>
            <w:tcW w:w="1042" w:type="dxa"/>
            <w:tcBorders>
              <w:top w:val="single" w:sz="8" w:space="0" w:color="BEBEBE"/>
              <w:left w:val="single" w:sz="4" w:space="0" w:color="BEBEBE"/>
              <w:bottom w:val="single" w:sz="4" w:space="0" w:color="BEBEBE"/>
              <w:right w:val="single" w:sz="4" w:space="0" w:color="BEBEBE"/>
            </w:tcBorders>
          </w:tcPr>
          <w:p w:rsidR="00A309B9" w:rsidRDefault="003B3C8B">
            <w:pPr>
              <w:pStyle w:val="TableParagraph"/>
              <w:ind w:left="454"/>
              <w:rPr>
                <w:rFonts w:ascii="Tahoma"/>
              </w:rPr>
            </w:pPr>
            <w:r>
              <w:rPr>
                <w:rFonts w:ascii="Tahoma"/>
                <w:w w:val="116"/>
              </w:rPr>
              <w:t>58</w:t>
            </w:r>
          </w:p>
        </w:tc>
        <w:tc>
          <w:tcPr>
            <w:tcW w:w="114" w:type="dxa"/>
            <w:tcBorders>
              <w:left w:val="single" w:sz="4" w:space="0" w:color="BEBEBE"/>
              <w:bottom w:val="nil"/>
            </w:tcBorders>
          </w:tcPr>
          <w:p w:rsidR="00A309B9" w:rsidRDefault="00A309B9">
            <w:pPr>
              <w:pStyle w:val="TableParagraph"/>
              <w:spacing w:line="240" w:lineRule="auto"/>
              <w:rPr>
                <w:rFonts w:ascii="Times New Roman"/>
              </w:rPr>
            </w:pPr>
          </w:p>
        </w:tc>
      </w:tr>
      <w:tr w:rsidR="00A309B9">
        <w:trPr>
          <w:trHeight w:val="270"/>
        </w:trPr>
        <w:tc>
          <w:tcPr>
            <w:tcW w:w="112" w:type="dxa"/>
            <w:tcBorders>
              <w:top w:val="nil"/>
              <w:bottom w:val="nil"/>
              <w:right w:val="single" w:sz="4" w:space="0" w:color="BEBEBE"/>
            </w:tcBorders>
          </w:tcPr>
          <w:p w:rsidR="00A309B9" w:rsidRDefault="00A309B9">
            <w:pPr>
              <w:pStyle w:val="TableParagraph"/>
              <w:spacing w:line="240" w:lineRule="auto"/>
              <w:rPr>
                <w:rFonts w:ascii="Times New Roman"/>
                <w:sz w:val="20"/>
              </w:rPr>
            </w:pPr>
          </w:p>
        </w:tc>
        <w:tc>
          <w:tcPr>
            <w:tcW w:w="5944"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09"/>
              <w:rPr>
                <w:rFonts w:ascii="Tahoma"/>
              </w:rPr>
            </w:pPr>
            <w:r>
              <w:rPr>
                <w:rFonts w:ascii="Tahoma"/>
                <w:w w:val="115"/>
              </w:rPr>
              <w:t>Achievement of the meeting and project</w:t>
            </w:r>
            <w:r>
              <w:rPr>
                <w:rFonts w:ascii="Tahoma"/>
                <w:spacing w:val="-57"/>
                <w:w w:val="115"/>
              </w:rPr>
              <w:t xml:space="preserve"> </w:t>
            </w:r>
            <w:r>
              <w:rPr>
                <w:rFonts w:ascii="Tahoma"/>
                <w:w w:val="115"/>
              </w:rPr>
              <w:t>goals</w:t>
            </w:r>
          </w:p>
        </w:tc>
        <w:tc>
          <w:tcPr>
            <w:tcW w:w="648"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3"/>
              <w:jc w:val="center"/>
              <w:rPr>
                <w:rFonts w:ascii="Tahoma"/>
              </w:rPr>
            </w:pPr>
            <w:r>
              <w:rPr>
                <w:rFonts w:ascii="Tahoma"/>
                <w:w w:val="116"/>
              </w:rPr>
              <w:t>0</w:t>
            </w:r>
          </w:p>
        </w:tc>
        <w:tc>
          <w:tcPr>
            <w:tcW w:w="486"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0</w:t>
            </w:r>
          </w:p>
        </w:tc>
        <w:tc>
          <w:tcPr>
            <w:tcW w:w="712"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right="272"/>
              <w:jc w:val="right"/>
              <w:rPr>
                <w:rFonts w:ascii="Tahoma"/>
              </w:rPr>
            </w:pPr>
            <w:r>
              <w:rPr>
                <w:rFonts w:ascii="Tahoma"/>
                <w:w w:val="116"/>
              </w:rPr>
              <w:t>0</w:t>
            </w:r>
          </w:p>
        </w:tc>
        <w:tc>
          <w:tcPr>
            <w:tcW w:w="1134"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left="15"/>
              <w:jc w:val="center"/>
              <w:rPr>
                <w:rFonts w:ascii="Tahoma"/>
              </w:rPr>
            </w:pPr>
            <w:r>
              <w:rPr>
                <w:rFonts w:ascii="Tahoma"/>
                <w:w w:val="116"/>
              </w:rPr>
              <w:t>7</w:t>
            </w:r>
          </w:p>
        </w:tc>
        <w:tc>
          <w:tcPr>
            <w:tcW w:w="1042"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left="454"/>
              <w:rPr>
                <w:rFonts w:ascii="Tahoma"/>
              </w:rPr>
            </w:pPr>
            <w:r>
              <w:rPr>
                <w:rFonts w:ascii="Tahoma"/>
                <w:w w:val="116"/>
              </w:rPr>
              <w:t>58</w:t>
            </w:r>
          </w:p>
        </w:tc>
        <w:tc>
          <w:tcPr>
            <w:tcW w:w="114" w:type="dxa"/>
            <w:tcBorders>
              <w:top w:val="nil"/>
              <w:left w:val="single" w:sz="4" w:space="0" w:color="BEBEBE"/>
              <w:bottom w:val="nil"/>
            </w:tcBorders>
          </w:tcPr>
          <w:p w:rsidR="00A309B9" w:rsidRDefault="00A309B9">
            <w:pPr>
              <w:pStyle w:val="TableParagraph"/>
              <w:spacing w:line="240" w:lineRule="auto"/>
              <w:rPr>
                <w:rFonts w:ascii="Times New Roman"/>
                <w:sz w:val="20"/>
              </w:rPr>
            </w:pPr>
          </w:p>
        </w:tc>
      </w:tr>
      <w:tr w:rsidR="00A309B9">
        <w:trPr>
          <w:trHeight w:val="512"/>
        </w:trPr>
        <w:tc>
          <w:tcPr>
            <w:tcW w:w="112" w:type="dxa"/>
            <w:tcBorders>
              <w:top w:val="nil"/>
              <w:bottom w:val="nil"/>
              <w:right w:val="single" w:sz="4" w:space="0" w:color="BEBEBE"/>
            </w:tcBorders>
          </w:tcPr>
          <w:p w:rsidR="00A309B9" w:rsidRDefault="00A309B9">
            <w:pPr>
              <w:pStyle w:val="TableParagraph"/>
              <w:spacing w:line="240" w:lineRule="auto"/>
              <w:rPr>
                <w:rFonts w:ascii="Times New Roman"/>
              </w:rPr>
            </w:pPr>
          </w:p>
        </w:tc>
        <w:tc>
          <w:tcPr>
            <w:tcW w:w="5944"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spacing w:line="244" w:lineRule="exact"/>
              <w:ind w:left="109"/>
              <w:rPr>
                <w:rFonts w:ascii="Tahoma"/>
              </w:rPr>
            </w:pPr>
            <w:r>
              <w:rPr>
                <w:rFonts w:ascii="Tahoma"/>
                <w:w w:val="115"/>
              </w:rPr>
              <w:t>Discussion of tasks for the upcoming activities</w:t>
            </w:r>
            <w:r>
              <w:rPr>
                <w:rFonts w:ascii="Tahoma"/>
                <w:spacing w:val="-56"/>
                <w:w w:val="115"/>
              </w:rPr>
              <w:t xml:space="preserve"> </w:t>
            </w:r>
            <w:r>
              <w:rPr>
                <w:rFonts w:ascii="Tahoma"/>
                <w:w w:val="115"/>
              </w:rPr>
              <w:t>and</w:t>
            </w:r>
          </w:p>
          <w:p w:rsidR="00A309B9" w:rsidRDefault="00856D00">
            <w:pPr>
              <w:pStyle w:val="TableParagraph"/>
              <w:ind w:left="109"/>
              <w:rPr>
                <w:rFonts w:ascii="Tahoma"/>
              </w:rPr>
            </w:pPr>
            <w:r>
              <w:rPr>
                <w:rFonts w:ascii="Tahoma"/>
                <w:w w:val="115"/>
              </w:rPr>
              <w:t>meetings</w:t>
            </w:r>
          </w:p>
        </w:tc>
        <w:tc>
          <w:tcPr>
            <w:tcW w:w="648"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3"/>
              <w:jc w:val="center"/>
              <w:rPr>
                <w:rFonts w:ascii="Tahoma"/>
              </w:rPr>
            </w:pPr>
            <w:r>
              <w:rPr>
                <w:rFonts w:ascii="Tahoma"/>
                <w:w w:val="116"/>
              </w:rPr>
              <w:t>0</w:t>
            </w:r>
          </w:p>
        </w:tc>
        <w:tc>
          <w:tcPr>
            <w:tcW w:w="486"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0</w:t>
            </w:r>
          </w:p>
        </w:tc>
        <w:tc>
          <w:tcPr>
            <w:tcW w:w="712"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right="272"/>
              <w:jc w:val="right"/>
              <w:rPr>
                <w:rFonts w:ascii="Tahoma"/>
              </w:rPr>
            </w:pPr>
            <w:r>
              <w:rPr>
                <w:rFonts w:ascii="Tahoma"/>
                <w:w w:val="116"/>
              </w:rPr>
              <w:t>0</w:t>
            </w:r>
          </w:p>
        </w:tc>
        <w:tc>
          <w:tcPr>
            <w:tcW w:w="1134"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4</w:t>
            </w:r>
          </w:p>
        </w:tc>
        <w:tc>
          <w:tcPr>
            <w:tcW w:w="1042"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left="384"/>
              <w:rPr>
                <w:rFonts w:ascii="Tahoma"/>
              </w:rPr>
            </w:pPr>
            <w:r>
              <w:rPr>
                <w:rFonts w:ascii="Tahoma"/>
                <w:w w:val="115"/>
              </w:rPr>
              <w:t>6</w:t>
            </w:r>
            <w:r w:rsidR="00856D00">
              <w:rPr>
                <w:rFonts w:ascii="Tahoma"/>
                <w:w w:val="115"/>
              </w:rPr>
              <w:t>1</w:t>
            </w:r>
          </w:p>
        </w:tc>
        <w:tc>
          <w:tcPr>
            <w:tcW w:w="114" w:type="dxa"/>
            <w:tcBorders>
              <w:top w:val="nil"/>
              <w:left w:val="single" w:sz="4" w:space="0" w:color="BEBEBE"/>
              <w:bottom w:val="nil"/>
            </w:tcBorders>
          </w:tcPr>
          <w:p w:rsidR="00A309B9" w:rsidRDefault="00A309B9">
            <w:pPr>
              <w:pStyle w:val="TableParagraph"/>
              <w:spacing w:line="240" w:lineRule="auto"/>
              <w:rPr>
                <w:rFonts w:ascii="Times New Roman"/>
              </w:rPr>
            </w:pPr>
          </w:p>
        </w:tc>
      </w:tr>
      <w:tr w:rsidR="00A309B9">
        <w:trPr>
          <w:trHeight w:val="290"/>
        </w:trPr>
        <w:tc>
          <w:tcPr>
            <w:tcW w:w="112" w:type="dxa"/>
            <w:tcBorders>
              <w:top w:val="nil"/>
              <w:bottom w:val="nil"/>
              <w:right w:val="single" w:sz="4" w:space="0" w:color="BEBEBE"/>
            </w:tcBorders>
          </w:tcPr>
          <w:p w:rsidR="00A309B9" w:rsidRDefault="00A309B9">
            <w:pPr>
              <w:pStyle w:val="TableParagraph"/>
              <w:spacing w:line="240" w:lineRule="auto"/>
              <w:rPr>
                <w:rFonts w:ascii="Times New Roman"/>
                <w:sz w:val="20"/>
              </w:rPr>
            </w:pPr>
          </w:p>
        </w:tc>
        <w:tc>
          <w:tcPr>
            <w:tcW w:w="5944"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09"/>
              <w:rPr>
                <w:rFonts w:ascii="Tahoma"/>
              </w:rPr>
            </w:pPr>
            <w:r>
              <w:rPr>
                <w:rFonts w:ascii="Tahoma"/>
                <w:w w:val="115"/>
              </w:rPr>
              <w:t>Assignment of follow-up tasks</w:t>
            </w:r>
          </w:p>
        </w:tc>
        <w:tc>
          <w:tcPr>
            <w:tcW w:w="648"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3"/>
              <w:jc w:val="center"/>
              <w:rPr>
                <w:rFonts w:ascii="Tahoma"/>
              </w:rPr>
            </w:pPr>
            <w:r>
              <w:rPr>
                <w:rFonts w:ascii="Tahoma"/>
                <w:w w:val="116"/>
              </w:rPr>
              <w:t>0</w:t>
            </w:r>
          </w:p>
        </w:tc>
        <w:tc>
          <w:tcPr>
            <w:tcW w:w="486"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0</w:t>
            </w:r>
          </w:p>
        </w:tc>
        <w:tc>
          <w:tcPr>
            <w:tcW w:w="712"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right="272"/>
              <w:jc w:val="right"/>
              <w:rPr>
                <w:rFonts w:ascii="Tahoma"/>
              </w:rPr>
            </w:pPr>
            <w:r>
              <w:rPr>
                <w:rFonts w:ascii="Tahoma"/>
                <w:w w:val="116"/>
              </w:rPr>
              <w:t>0</w:t>
            </w:r>
          </w:p>
        </w:tc>
        <w:tc>
          <w:tcPr>
            <w:tcW w:w="1134"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5</w:t>
            </w:r>
          </w:p>
        </w:tc>
        <w:tc>
          <w:tcPr>
            <w:tcW w:w="1042"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left="384"/>
              <w:rPr>
                <w:rFonts w:ascii="Tahoma"/>
              </w:rPr>
            </w:pPr>
            <w:r>
              <w:rPr>
                <w:rFonts w:ascii="Tahoma"/>
                <w:w w:val="115"/>
              </w:rPr>
              <w:t>60</w:t>
            </w:r>
          </w:p>
        </w:tc>
        <w:tc>
          <w:tcPr>
            <w:tcW w:w="114" w:type="dxa"/>
            <w:tcBorders>
              <w:top w:val="nil"/>
              <w:left w:val="single" w:sz="4" w:space="0" w:color="BEBEBE"/>
              <w:bottom w:val="nil"/>
            </w:tcBorders>
          </w:tcPr>
          <w:p w:rsidR="00A309B9" w:rsidRDefault="00A309B9">
            <w:pPr>
              <w:pStyle w:val="TableParagraph"/>
              <w:spacing w:line="240" w:lineRule="auto"/>
              <w:rPr>
                <w:rFonts w:ascii="Times New Roman"/>
                <w:sz w:val="20"/>
              </w:rPr>
            </w:pPr>
          </w:p>
        </w:tc>
      </w:tr>
      <w:tr w:rsidR="00A309B9">
        <w:trPr>
          <w:trHeight w:val="5362"/>
        </w:trPr>
        <w:tc>
          <w:tcPr>
            <w:tcW w:w="10192" w:type="dxa"/>
            <w:gridSpan w:val="8"/>
            <w:tcBorders>
              <w:top w:val="single" w:sz="4" w:space="0" w:color="BEBEBE"/>
            </w:tcBorders>
          </w:tcPr>
          <w:p w:rsidR="00A309B9" w:rsidRDefault="003B3C8B">
            <w:pPr>
              <w:pStyle w:val="TableParagraph"/>
              <w:spacing w:before="38" w:line="240" w:lineRule="auto"/>
              <w:ind w:left="113" w:right="180"/>
              <w:rPr>
                <w:sz w:val="24"/>
              </w:rPr>
            </w:pPr>
            <w:r>
              <w:rPr>
                <w:color w:val="3F3F3F"/>
                <w:sz w:val="24"/>
              </w:rPr>
              <w:t>Frequencies of answers</w:t>
            </w:r>
            <w:r w:rsidR="00856D00">
              <w:rPr>
                <w:color w:val="3F3F3F"/>
                <w:sz w:val="24"/>
              </w:rPr>
              <w:t xml:space="preserve"> for each specific items of the ''overall success of the meeting'' section</w:t>
            </w:r>
          </w:p>
          <w:p w:rsidR="00A309B9" w:rsidRDefault="00A309B9">
            <w:pPr>
              <w:pStyle w:val="TableParagraph"/>
              <w:spacing w:before="5" w:line="240" w:lineRule="auto"/>
              <w:rPr>
                <w:rFonts w:ascii="Book Antiqua"/>
                <w:b/>
                <w:sz w:val="29"/>
              </w:rPr>
            </w:pPr>
          </w:p>
          <w:p w:rsidR="00A309B9" w:rsidRDefault="00A309B9">
            <w:pPr>
              <w:pStyle w:val="TableParagraph"/>
              <w:spacing w:line="240" w:lineRule="auto"/>
              <w:ind w:left="112"/>
              <w:rPr>
                <w:rFonts w:ascii="Book Antiqua"/>
                <w:sz w:val="20"/>
              </w:rPr>
            </w:pPr>
          </w:p>
        </w:tc>
      </w:tr>
    </w:tbl>
    <w:p w:rsidR="00A309B9" w:rsidRDefault="00A309B9">
      <w:pPr>
        <w:pStyle w:val="BodyText"/>
        <w:rPr>
          <w:rFonts w:ascii="Book Antiqua"/>
          <w:b/>
          <w:sz w:val="26"/>
        </w:rPr>
      </w:pPr>
    </w:p>
    <w:p w:rsidR="00A309B9" w:rsidRDefault="00856D00">
      <w:pPr>
        <w:pStyle w:val="BodyText"/>
        <w:spacing w:before="91"/>
        <w:ind w:left="222"/>
        <w:rPr>
          <w:rFonts w:ascii="Book Antiqua" w:hAnsi="Book Antiqua"/>
        </w:rPr>
      </w:pPr>
      <w:r>
        <w:rPr>
          <w:rFonts w:ascii="Book Antiqua" w:hAnsi="Book Antiqua"/>
        </w:rPr>
        <w:t>Please indicate your suggestions for further event’s improvement:</w:t>
      </w:r>
    </w:p>
    <w:p w:rsidR="00A309B9" w:rsidRDefault="00A309B9">
      <w:pPr>
        <w:pStyle w:val="BodyText"/>
        <w:rPr>
          <w:rFonts w:ascii="Book Antiqua"/>
          <w:sz w:val="20"/>
        </w:rPr>
      </w:pPr>
    </w:p>
    <w:p w:rsidR="00A309B9" w:rsidRDefault="00D74BA7">
      <w:pPr>
        <w:pStyle w:val="BodyText"/>
        <w:rPr>
          <w:rFonts w:ascii="Book Antiqua"/>
          <w:sz w:val="10"/>
        </w:rPr>
      </w:pPr>
      <w:r>
        <w:rPr>
          <w:noProof/>
          <w:lang w:bidi="ar-SA"/>
        </w:rPr>
        <mc:AlternateContent>
          <mc:Choice Requires="wps">
            <w:drawing>
              <wp:anchor distT="0" distB="0" distL="0" distR="0" simplePos="0" relativeHeight="251684864" behindDoc="1" locked="0" layoutInCell="1" allowOverlap="1">
                <wp:simplePos x="0" y="0"/>
                <wp:positionH relativeFrom="page">
                  <wp:posOffset>725170</wp:posOffset>
                </wp:positionH>
                <wp:positionV relativeFrom="paragraph">
                  <wp:posOffset>107950</wp:posOffset>
                </wp:positionV>
                <wp:extent cx="6400800" cy="0"/>
                <wp:effectExtent l="0" t="0" r="0" b="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8.5pt" to="56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" strokeweight=".6pt">
                <w10:wrap type="topAndBottom" anchorx="page"/>
              </v:lin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725170</wp:posOffset>
                </wp:positionH>
                <wp:positionV relativeFrom="paragraph">
                  <wp:posOffset>292100</wp:posOffset>
                </wp:positionV>
                <wp:extent cx="6400800" cy="0"/>
                <wp:effectExtent l="0" t="0" r="0" b="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23pt" to="561.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" strokeweight=".6pt">
                <w10:wrap type="topAndBottom" anchorx="page"/>
              </v:line>
            </w:pict>
          </mc:Fallback>
        </mc:AlternateContent>
      </w:r>
      <w:r>
        <w:rPr>
          <w:noProof/>
          <w:lang w:bidi="ar-SA"/>
        </w:rPr>
        <mc:AlternateContent>
          <mc:Choice Requires="wps">
            <w:drawing>
              <wp:anchor distT="0" distB="0" distL="0" distR="0" simplePos="0" relativeHeight="251686912" behindDoc="1" locked="0" layoutInCell="1" allowOverlap="1">
                <wp:simplePos x="0" y="0"/>
                <wp:positionH relativeFrom="page">
                  <wp:posOffset>725170</wp:posOffset>
                </wp:positionH>
                <wp:positionV relativeFrom="paragraph">
                  <wp:posOffset>474980</wp:posOffset>
                </wp:positionV>
                <wp:extent cx="6400800" cy="0"/>
                <wp:effectExtent l="0" t="0" r="0" b="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37.4pt" to="561.1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xrHQ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" strokeweight=".6pt">
                <w10:wrap type="topAndBottom" anchorx="page"/>
              </v:lin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725170</wp:posOffset>
                </wp:positionH>
                <wp:positionV relativeFrom="paragraph">
                  <wp:posOffset>659130</wp:posOffset>
                </wp:positionV>
                <wp:extent cx="6400800" cy="0"/>
                <wp:effectExtent l="0" t="0" r="0" b="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51.9pt" to="561.1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xHQIAAEI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" strokeweight=".6pt">
                <w10:wrap type="topAndBottom" anchorx="page"/>
              </v:line>
            </w:pict>
          </mc:Fallback>
        </mc:AlternateContent>
      </w:r>
      <w:r>
        <w:rPr>
          <w:noProof/>
          <w:lang w:bidi="ar-SA"/>
        </w:rPr>
        <mc:AlternateContent>
          <mc:Choice Requires="wps">
            <w:drawing>
              <wp:anchor distT="0" distB="0" distL="0" distR="0" simplePos="0" relativeHeight="251688960" behindDoc="1" locked="0" layoutInCell="1" allowOverlap="1">
                <wp:simplePos x="0" y="0"/>
                <wp:positionH relativeFrom="page">
                  <wp:posOffset>725170</wp:posOffset>
                </wp:positionH>
                <wp:positionV relativeFrom="paragraph">
                  <wp:posOffset>842010</wp:posOffset>
                </wp:positionV>
                <wp:extent cx="6400800" cy="0"/>
                <wp:effectExtent l="0" t="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66.3pt" to="561.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XGHQ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" strokeweight=".6pt">
                <w10:wrap type="topAndBottom" anchorx="page"/>
              </v:line>
            </w:pict>
          </mc:Fallback>
        </mc:AlternateContent>
      </w:r>
      <w:r>
        <w:rPr>
          <w:noProof/>
          <w:lang w:bidi="ar-SA"/>
        </w:rPr>
        <mc:AlternateContent>
          <mc:Choice Requires="wps">
            <w:drawing>
              <wp:anchor distT="0" distB="0" distL="0" distR="0" simplePos="0" relativeHeight="251689984" behindDoc="1" locked="0" layoutInCell="1" allowOverlap="1">
                <wp:simplePos x="0" y="0"/>
                <wp:positionH relativeFrom="page">
                  <wp:posOffset>725170</wp:posOffset>
                </wp:positionH>
                <wp:positionV relativeFrom="paragraph">
                  <wp:posOffset>1026160</wp:posOffset>
                </wp:positionV>
                <wp:extent cx="6400800" cy="0"/>
                <wp:effectExtent l="0" t="0" r="0" b="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80.8pt" to="561.1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trHQ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" strokeweight=".6pt">
                <w10:wrap type="topAndBottom" anchorx="page"/>
              </v:line>
            </w:pict>
          </mc:Fallback>
        </mc:AlternateContent>
      </w:r>
      <w:r>
        <w:rPr>
          <w:noProof/>
          <w:lang w:bidi="ar-SA"/>
        </w:rPr>
        <mc:AlternateContent>
          <mc:Choice Requires="wps">
            <w:drawing>
              <wp:anchor distT="0" distB="0" distL="0" distR="0" simplePos="0" relativeHeight="251691008" behindDoc="1" locked="0" layoutInCell="1" allowOverlap="1">
                <wp:simplePos x="0" y="0"/>
                <wp:positionH relativeFrom="page">
                  <wp:posOffset>725170</wp:posOffset>
                </wp:positionH>
                <wp:positionV relativeFrom="paragraph">
                  <wp:posOffset>1209040</wp:posOffset>
                </wp:positionV>
                <wp:extent cx="457200" cy="0"/>
                <wp:effectExtent l="0" t="0" r="0" b="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95.2pt" to="93.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IHAIAAEE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" strokeweight=".6pt">
                <w10:wrap type="topAndBottom" anchorx="page"/>
              </v:line>
            </w:pict>
          </mc:Fallback>
        </mc:AlternateContent>
      </w:r>
    </w:p>
    <w:p w:rsidR="00A309B9" w:rsidRDefault="00A309B9">
      <w:pPr>
        <w:pStyle w:val="BodyText"/>
        <w:spacing w:before="11"/>
        <w:rPr>
          <w:rFonts w:ascii="Book Antiqua"/>
          <w:sz w:val="16"/>
        </w:rPr>
      </w:pPr>
    </w:p>
    <w:p w:rsidR="00A309B9" w:rsidRDefault="00A309B9">
      <w:pPr>
        <w:pStyle w:val="BodyText"/>
        <w:spacing w:before="9"/>
        <w:rPr>
          <w:rFonts w:ascii="Book Antiqua"/>
          <w:sz w:val="16"/>
        </w:rPr>
      </w:pPr>
    </w:p>
    <w:p w:rsidR="00A309B9" w:rsidRDefault="00A309B9">
      <w:pPr>
        <w:pStyle w:val="BodyText"/>
        <w:spacing w:before="11"/>
        <w:rPr>
          <w:rFonts w:ascii="Book Antiqua"/>
          <w:sz w:val="16"/>
        </w:rPr>
      </w:pPr>
    </w:p>
    <w:p w:rsidR="00A309B9" w:rsidRDefault="00A309B9">
      <w:pPr>
        <w:pStyle w:val="BodyText"/>
        <w:spacing w:before="9"/>
        <w:rPr>
          <w:rFonts w:ascii="Book Antiqua"/>
          <w:sz w:val="16"/>
        </w:rPr>
      </w:pPr>
    </w:p>
    <w:p w:rsidR="00A309B9" w:rsidRDefault="00A309B9">
      <w:pPr>
        <w:pStyle w:val="BodyText"/>
        <w:spacing w:before="11"/>
        <w:rPr>
          <w:rFonts w:ascii="Book Antiqua"/>
          <w:sz w:val="16"/>
        </w:rPr>
      </w:pPr>
    </w:p>
    <w:p w:rsidR="00A309B9" w:rsidRDefault="00A309B9">
      <w:pPr>
        <w:pStyle w:val="BodyText"/>
        <w:spacing w:before="9"/>
        <w:rPr>
          <w:rFonts w:ascii="Book Antiqua"/>
          <w:sz w:val="16"/>
        </w:rPr>
      </w:pPr>
    </w:p>
    <w:p w:rsidR="00A309B9" w:rsidRDefault="00A309B9">
      <w:pPr>
        <w:pStyle w:val="BodyText"/>
        <w:rPr>
          <w:rFonts w:ascii="Book Antiqua"/>
          <w:sz w:val="20"/>
        </w:rPr>
      </w:pPr>
    </w:p>
    <w:p w:rsidR="00A309B9" w:rsidRDefault="00A309B9">
      <w:pPr>
        <w:pStyle w:val="BodyText"/>
        <w:rPr>
          <w:rFonts w:ascii="Book Antiqua"/>
          <w:sz w:val="20"/>
        </w:rPr>
      </w:pPr>
    </w:p>
    <w:p w:rsidR="00A309B9" w:rsidRDefault="00A309B9">
      <w:pPr>
        <w:pStyle w:val="BodyText"/>
        <w:rPr>
          <w:rFonts w:ascii="Book Antiqua"/>
          <w:sz w:val="20"/>
        </w:rPr>
      </w:pPr>
    </w:p>
    <w:p w:rsidR="00A309B9" w:rsidRDefault="00A309B9">
      <w:pPr>
        <w:pStyle w:val="BodyText"/>
        <w:rPr>
          <w:rFonts w:ascii="Book Antiqua"/>
          <w:sz w:val="20"/>
        </w:rPr>
      </w:pPr>
    </w:p>
    <w:p w:rsidR="00A309B9" w:rsidRDefault="00A309B9">
      <w:pPr>
        <w:pStyle w:val="BodyText"/>
        <w:rPr>
          <w:rFonts w:ascii="Book Antiqua"/>
          <w:sz w:val="20"/>
        </w:rPr>
      </w:pPr>
    </w:p>
    <w:p w:rsidR="00A309B9" w:rsidRDefault="00A309B9">
      <w:pPr>
        <w:pStyle w:val="BodyText"/>
        <w:spacing w:before="1"/>
        <w:rPr>
          <w:rFonts w:ascii="Book Antiqua"/>
          <w:sz w:val="18"/>
        </w:rPr>
      </w:pPr>
    </w:p>
    <w:p w:rsidR="00A309B9" w:rsidRDefault="00856D00">
      <w:pPr>
        <w:pStyle w:val="BodyText"/>
        <w:tabs>
          <w:tab w:val="left" w:pos="5981"/>
        </w:tabs>
        <w:spacing w:before="91"/>
        <w:ind w:left="402"/>
        <w:rPr>
          <w:rFonts w:ascii="Book Antiqua"/>
        </w:rPr>
      </w:pPr>
      <w:r>
        <w:rPr>
          <w:rFonts w:ascii="Book Antiqua"/>
        </w:rPr>
        <w:t>Location,</w:t>
      </w:r>
      <w:r>
        <w:rPr>
          <w:rFonts w:ascii="Book Antiqua"/>
          <w:spacing w:val="-4"/>
        </w:rPr>
        <w:t xml:space="preserve"> </w:t>
      </w:r>
      <w:r>
        <w:rPr>
          <w:rFonts w:ascii="Book Antiqua"/>
        </w:rPr>
        <w:t>date</w:t>
      </w:r>
      <w:r>
        <w:rPr>
          <w:rFonts w:ascii="Book Antiqua"/>
        </w:rPr>
        <w:tab/>
        <w:t>Signature</w:t>
      </w:r>
    </w:p>
    <w:p w:rsidR="00404E97" w:rsidRDefault="00404E97">
      <w:pPr>
        <w:pStyle w:val="BodyText"/>
        <w:tabs>
          <w:tab w:val="left" w:pos="5981"/>
        </w:tabs>
        <w:spacing w:before="91"/>
        <w:ind w:left="402"/>
        <w:rPr>
          <w:rFonts w:ascii="Book Antiqua"/>
        </w:rPr>
      </w:pPr>
      <w:r>
        <w:rPr>
          <w:rFonts w:ascii="Book Antiqua"/>
        </w:rPr>
        <w:t xml:space="preserve">                                                                                     </w:t>
      </w:r>
      <w:r>
        <w:rPr>
          <w:rFonts w:ascii="Book Antiqua"/>
          <w:noProof/>
          <w:lang w:bidi="ar-SA"/>
        </w:rPr>
        <w:drawing>
          <wp:inline distT="0" distB="0" distL="0" distR="0">
            <wp:extent cx="2854325" cy="986155"/>
            <wp:effectExtent l="0" t="0" r="3175" b="4445"/>
            <wp:docPr id="22" name="Picture 22" descr="C:\Users\Korisnik\AppData\Local\Temp\Fotografija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AppData\Local\Temp\Fotografija 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4325" cy="986155"/>
                    </a:xfrm>
                    <a:prstGeom prst="rect">
                      <a:avLst/>
                    </a:prstGeom>
                    <a:noFill/>
                    <a:ln>
                      <a:noFill/>
                    </a:ln>
                  </pic:spPr>
                </pic:pic>
              </a:graphicData>
            </a:graphic>
          </wp:inline>
        </w:drawing>
      </w:r>
      <w:bookmarkStart w:id="0" w:name="_GoBack"/>
      <w:bookmarkEnd w:id="0"/>
    </w:p>
    <w:p w:rsidR="00A309B9" w:rsidRDefault="008B717C">
      <w:pPr>
        <w:pStyle w:val="BodyText"/>
        <w:spacing w:before="164"/>
        <w:ind w:left="222"/>
        <w:rPr>
          <w:rFonts w:ascii="Book Antiqua"/>
        </w:rPr>
      </w:pPr>
      <w:proofErr w:type="gramStart"/>
      <w:r>
        <w:rPr>
          <w:rFonts w:ascii="Book Antiqua"/>
        </w:rPr>
        <w:t xml:space="preserve">Belgrade </w:t>
      </w:r>
      <w:r w:rsidR="00FD1887">
        <w:rPr>
          <w:rFonts w:ascii="Book Antiqua"/>
        </w:rPr>
        <w:t xml:space="preserve"> 18.11</w:t>
      </w:r>
      <w:r w:rsidR="00856D00">
        <w:rPr>
          <w:rFonts w:ascii="Book Antiqua"/>
        </w:rPr>
        <w:t>.201</w:t>
      </w:r>
      <w:r w:rsidR="00FD1887">
        <w:rPr>
          <w:rFonts w:ascii="Book Antiqua"/>
        </w:rPr>
        <w:t>9</w:t>
      </w:r>
      <w:proofErr w:type="gramEnd"/>
      <w:r w:rsidR="003B3C8B">
        <w:rPr>
          <w:rFonts w:ascii="Book Antiqua"/>
        </w:rPr>
        <w:t xml:space="preserve">. </w:t>
      </w:r>
      <w:r w:rsidR="00404E97" w:rsidRPr="00404E97">
        <w:rPr>
          <w:rFonts w:ascii="Book Antiqua"/>
        </w:rPr>
        <w:lastRenderedPageBreak/>
        <mc:AlternateContent>
          <mc:Choice Requires="wps">
            <w:drawing>
              <wp:inline distT="0" distB="0" distL="0" distR="0" wp14:anchorId="4F922F7C" wp14:editId="363477C6">
                <wp:extent cx="6699250" cy="2312417"/>
                <wp:effectExtent l="0" t="0" r="0" b="0"/>
                <wp:docPr id="9" name="Rectangle 9" descr="http://webmail.ncrc.ac.rs/?_task=mail&amp;_mbox=INBOX&amp;_uid=34924&amp;_part=2&amp;_action=get&amp;_extwin=1&amp;_mimewarning=1&amp;_emb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99250" cy="231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webmail.ncrc.ac.rs/?_task=mail&amp;_mbox=INBOX&amp;_uid=34924&amp;_part=2&amp;_action=get&amp;_extwin=1&amp;_mimewarning=1&amp;_embed=1" style="width:527.5pt;height:18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" filled="f" stroked="f">
                <o:lock v:ext="edit" aspectratio="t"/>
                <w10:anchorlock/>
              </v:rect>
            </w:pict>
          </mc:Fallback>
        </mc:AlternateContent>
      </w:r>
      <w:r w:rsidR="00404E97" w:rsidRPr="00404E97">
        <w:rPr>
          <w:rFonts w:ascii="Book Antiqua"/>
        </w:rPr>
        <mc:AlternateContent>
          <mc:Choice Requires="wps">
            <w:drawing>
              <wp:inline distT="0" distB="0" distL="0" distR="0" wp14:anchorId="203056F8" wp14:editId="7985356B">
                <wp:extent cx="6699250" cy="2312417"/>
                <wp:effectExtent l="0" t="0" r="0" b="0"/>
                <wp:docPr id="8" name="Rectangle 8" descr="http://webmail.ncrc.ac.rs/?_task=mail&amp;_mbox=INBOX&amp;_uid=34924&amp;_part=2&amp;_action=get&amp;_extwin=1&amp;_mimewarning=1&amp;_emb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99250" cy="231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http://webmail.ncrc.ac.rs/?_task=mail&amp;_mbox=INBOX&amp;_uid=34924&amp;_part=2&amp;_action=get&amp;_extwin=1&amp;_mimewarning=1&amp;_embed=1" style="width:527.5pt;height:18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" filled="f" stroked="f">
                <o:lock v:ext="edit" aspectratio="t"/>
                <w10:anchorlock/>
              </v:rect>
            </w:pict>
          </mc:Fallback>
        </mc:AlternateContent>
      </w:r>
    </w:p>
    <w:sectPr w:rsidR="00A309B9">
      <w:pgSz w:w="11910" w:h="16840"/>
      <w:pgMar w:top="1660" w:right="440" w:bottom="1260" w:left="920" w:header="893" w:footer="10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79" w:rsidRDefault="00B61779">
      <w:r>
        <w:separator/>
      </w:r>
    </w:p>
  </w:endnote>
  <w:endnote w:type="continuationSeparator" w:id="0">
    <w:p w:rsidR="00B61779" w:rsidRDefault="00B6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54" w:rsidRDefault="00E21554">
    <w:pPr>
      <w:pStyle w:val="BodyText"/>
      <w:spacing w:line="14" w:lineRule="auto"/>
      <w:rPr>
        <w:sz w:val="20"/>
      </w:rPr>
    </w:pPr>
    <w:r>
      <w:rPr>
        <w:noProof/>
        <w:lang w:bidi="ar-SA"/>
      </w:rPr>
      <mc:AlternateContent>
        <mc:Choice Requires="wps">
          <w:drawing>
            <wp:anchor distT="0" distB="0" distL="114300" distR="114300" simplePos="0" relativeHeight="250489856" behindDoc="1" locked="0" layoutInCell="1" allowOverlap="1">
              <wp:simplePos x="0" y="0"/>
              <wp:positionH relativeFrom="page">
                <wp:posOffset>6969760</wp:posOffset>
              </wp:positionH>
              <wp:positionV relativeFrom="page">
                <wp:posOffset>9871710</wp:posOffset>
              </wp:positionV>
              <wp:extent cx="2032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554" w:rsidRDefault="00E21554">
                          <w:pPr>
                            <w:pStyle w:val="BodyText"/>
                            <w:spacing w:before="11"/>
                            <w:ind w:left="40"/>
                            <w:rPr>
                              <w:rFonts w:ascii="Book Antiqua"/>
                            </w:rPr>
                          </w:pPr>
                          <w:r>
                            <w:fldChar w:fldCharType="begin"/>
                          </w:r>
                          <w:r>
                            <w:rPr>
                              <w:rFonts w:ascii="Book Antiqua"/>
                            </w:rPr>
                            <w:instrText xml:space="preserve"> PAGE </w:instrText>
                          </w:r>
                          <w:r>
                            <w:fldChar w:fldCharType="separate"/>
                          </w:r>
                          <w:r w:rsidR="00404E97">
                            <w:rPr>
                              <w:rFonts w:ascii="Book Antiqua"/>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48.8pt;margin-top:777.3pt;width:16pt;height:16.5pt;z-index:-2528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" filled="f" stroked="f">
              <v:textbox inset="0,0,0,0">
                <w:txbxContent>
                  <w:p w:rsidR="00E21554" w:rsidRDefault="00E21554">
                    <w:pPr>
                      <w:pStyle w:val="BodyText"/>
                      <w:spacing w:before="11"/>
                      <w:ind w:left="40"/>
                      <w:rPr>
                        <w:rFonts w:ascii="Book Antiqua"/>
                      </w:rPr>
                    </w:pPr>
                    <w:r>
                      <w:fldChar w:fldCharType="begin"/>
                    </w:r>
                    <w:r>
                      <w:rPr>
                        <w:rFonts w:ascii="Book Antiqua"/>
                      </w:rPr>
                      <w:instrText xml:space="preserve"> PAGE </w:instrText>
                    </w:r>
                    <w:r>
                      <w:fldChar w:fldCharType="separate"/>
                    </w:r>
                    <w:r w:rsidR="00404E97">
                      <w:rPr>
                        <w:rFonts w:ascii="Book Antiqua"/>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79" w:rsidRDefault="00B61779">
      <w:r>
        <w:separator/>
      </w:r>
    </w:p>
  </w:footnote>
  <w:footnote w:type="continuationSeparator" w:id="0">
    <w:p w:rsidR="00B61779" w:rsidRDefault="00B6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54" w:rsidRDefault="00E21554">
    <w:pPr>
      <w:pStyle w:val="BodyText"/>
      <w:spacing w:line="14" w:lineRule="auto"/>
      <w:rPr>
        <w:sz w:val="20"/>
      </w:rPr>
    </w:pPr>
    <w:r>
      <w:rPr>
        <w:noProof/>
        <w:lang w:bidi="ar-SA"/>
      </w:rPr>
      <w:drawing>
        <wp:anchor distT="0" distB="0" distL="0" distR="0" simplePos="0" relativeHeight="250486784" behindDoc="1" locked="0" layoutInCell="1" allowOverlap="1">
          <wp:simplePos x="0" y="0"/>
          <wp:positionH relativeFrom="page">
            <wp:posOffset>723900</wp:posOffset>
          </wp:positionH>
          <wp:positionV relativeFrom="page">
            <wp:posOffset>567199</wp:posOffset>
          </wp:positionV>
          <wp:extent cx="1475739" cy="374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5739" cy="374650"/>
                  </a:xfrm>
                  <a:prstGeom prst="rect">
                    <a:avLst/>
                  </a:prstGeom>
                </pic:spPr>
              </pic:pic>
            </a:graphicData>
          </a:graphic>
        </wp:anchor>
      </w:drawing>
    </w:r>
    <w:r>
      <w:rPr>
        <w:noProof/>
        <w:lang w:bidi="ar-SA"/>
      </w:rPr>
      <w:drawing>
        <wp:anchor distT="0" distB="0" distL="0" distR="0" simplePos="0" relativeHeight="250487808" behindDoc="1" locked="0" layoutInCell="1" allowOverlap="1">
          <wp:simplePos x="0" y="0"/>
          <wp:positionH relativeFrom="page">
            <wp:posOffset>5703570</wp:posOffset>
          </wp:positionH>
          <wp:positionV relativeFrom="page">
            <wp:posOffset>568469</wp:posOffset>
          </wp:positionV>
          <wp:extent cx="1436370" cy="4089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436370" cy="408939"/>
                  </a:xfrm>
                  <a:prstGeom prst="rect">
                    <a:avLst/>
                  </a:prstGeom>
                </pic:spPr>
              </pic:pic>
            </a:graphicData>
          </a:graphic>
        </wp:anchor>
      </w:drawing>
    </w:r>
    <w:r>
      <w:rPr>
        <w:noProof/>
        <w:lang w:bidi="ar-SA"/>
      </w:rPr>
      <mc:AlternateContent>
        <mc:Choice Requires="wps">
          <w:drawing>
            <wp:anchor distT="0" distB="0" distL="114300" distR="114300" simplePos="0" relativeHeight="250488832" behindDoc="1" locked="0" layoutInCell="1" allowOverlap="1">
              <wp:simplePos x="0" y="0"/>
              <wp:positionH relativeFrom="page">
                <wp:posOffset>2352040</wp:posOffset>
              </wp:positionH>
              <wp:positionV relativeFrom="page">
                <wp:posOffset>610235</wp:posOffset>
              </wp:positionV>
              <wp:extent cx="3083560" cy="3327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554" w:rsidRDefault="00E21554">
                          <w:pPr>
                            <w:spacing w:before="18" w:line="232" w:lineRule="auto"/>
                            <w:ind w:left="308" w:right="-6" w:hanging="288"/>
                            <w:rPr>
                              <w:rFonts w:ascii="Book Antiqua" w:hAnsi="Book Antiqua"/>
                              <w:sz w:val="20"/>
                            </w:rPr>
                          </w:pPr>
                          <w:r>
                            <w:rPr>
                              <w:rFonts w:ascii="Book Antiqua" w:hAnsi="Book Antiqua"/>
                              <w:sz w:val="20"/>
                            </w:rPr>
                            <w:t>Strengthening Capacities for Higher Education of Pain Medicine in Western Balkan countries – HEPMP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185.2pt;margin-top:48.05pt;width:242.8pt;height:26.2pt;z-index:-2528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0U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x4qSFFj3SQaM7MaDAVKfvVAJODx246QG2ocs2U9Xdi+K7Qlysa8J39FZK0deUlMDONzfdF1dH&#10;HGVAtv0nUUIYstfCAg2VbE3poBgI0KFLT6fOGCoFbM68aDZfwFEBZ7NZsAxt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" filled="f" stroked="f">
              <v:textbox inset="0,0,0,0">
                <w:txbxContent>
                  <w:p w:rsidR="00E21554" w:rsidRDefault="00E21554">
                    <w:pPr>
                      <w:spacing w:before="18" w:line="232" w:lineRule="auto"/>
                      <w:ind w:left="308" w:right="-6" w:hanging="288"/>
                      <w:rPr>
                        <w:rFonts w:ascii="Book Antiqua" w:hAnsi="Book Antiqua"/>
                        <w:sz w:val="20"/>
                      </w:rPr>
                    </w:pPr>
                    <w:r>
                      <w:rPr>
                        <w:rFonts w:ascii="Book Antiqua" w:hAnsi="Book Antiqua"/>
                        <w:sz w:val="20"/>
                      </w:rPr>
                      <w:t>Strengthening Capacities for Higher Education of Pain Medicine in Western Balkan countries – HEPMP</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B9F"/>
    <w:multiLevelType w:val="hybridMultilevel"/>
    <w:tmpl w:val="63985544"/>
    <w:lvl w:ilvl="0" w:tplc="8FC60470">
      <w:start w:val="1"/>
      <w:numFmt w:val="bullet"/>
      <w:lvlText w:val="•"/>
      <w:lvlJc w:val="left"/>
      <w:pPr>
        <w:tabs>
          <w:tab w:val="num" w:pos="720"/>
        </w:tabs>
        <w:ind w:left="720" w:hanging="360"/>
      </w:pPr>
      <w:rPr>
        <w:rFonts w:ascii="Arial" w:hAnsi="Arial" w:hint="default"/>
      </w:rPr>
    </w:lvl>
    <w:lvl w:ilvl="1" w:tplc="B05AFA1E" w:tentative="1">
      <w:start w:val="1"/>
      <w:numFmt w:val="bullet"/>
      <w:lvlText w:val="•"/>
      <w:lvlJc w:val="left"/>
      <w:pPr>
        <w:tabs>
          <w:tab w:val="num" w:pos="1440"/>
        </w:tabs>
        <w:ind w:left="1440" w:hanging="360"/>
      </w:pPr>
      <w:rPr>
        <w:rFonts w:ascii="Arial" w:hAnsi="Arial" w:hint="default"/>
      </w:rPr>
    </w:lvl>
    <w:lvl w:ilvl="2" w:tplc="07EAED30" w:tentative="1">
      <w:start w:val="1"/>
      <w:numFmt w:val="bullet"/>
      <w:lvlText w:val="•"/>
      <w:lvlJc w:val="left"/>
      <w:pPr>
        <w:tabs>
          <w:tab w:val="num" w:pos="2160"/>
        </w:tabs>
        <w:ind w:left="2160" w:hanging="360"/>
      </w:pPr>
      <w:rPr>
        <w:rFonts w:ascii="Arial" w:hAnsi="Arial" w:hint="default"/>
      </w:rPr>
    </w:lvl>
    <w:lvl w:ilvl="3" w:tplc="FBAEDB7E" w:tentative="1">
      <w:start w:val="1"/>
      <w:numFmt w:val="bullet"/>
      <w:lvlText w:val="•"/>
      <w:lvlJc w:val="left"/>
      <w:pPr>
        <w:tabs>
          <w:tab w:val="num" w:pos="2880"/>
        </w:tabs>
        <w:ind w:left="2880" w:hanging="360"/>
      </w:pPr>
      <w:rPr>
        <w:rFonts w:ascii="Arial" w:hAnsi="Arial" w:hint="default"/>
      </w:rPr>
    </w:lvl>
    <w:lvl w:ilvl="4" w:tplc="230AAAD4" w:tentative="1">
      <w:start w:val="1"/>
      <w:numFmt w:val="bullet"/>
      <w:lvlText w:val="•"/>
      <w:lvlJc w:val="left"/>
      <w:pPr>
        <w:tabs>
          <w:tab w:val="num" w:pos="3600"/>
        </w:tabs>
        <w:ind w:left="3600" w:hanging="360"/>
      </w:pPr>
      <w:rPr>
        <w:rFonts w:ascii="Arial" w:hAnsi="Arial" w:hint="default"/>
      </w:rPr>
    </w:lvl>
    <w:lvl w:ilvl="5" w:tplc="07BE4B42" w:tentative="1">
      <w:start w:val="1"/>
      <w:numFmt w:val="bullet"/>
      <w:lvlText w:val="•"/>
      <w:lvlJc w:val="left"/>
      <w:pPr>
        <w:tabs>
          <w:tab w:val="num" w:pos="4320"/>
        </w:tabs>
        <w:ind w:left="4320" w:hanging="360"/>
      </w:pPr>
      <w:rPr>
        <w:rFonts w:ascii="Arial" w:hAnsi="Arial" w:hint="default"/>
      </w:rPr>
    </w:lvl>
    <w:lvl w:ilvl="6" w:tplc="8A926A5E" w:tentative="1">
      <w:start w:val="1"/>
      <w:numFmt w:val="bullet"/>
      <w:lvlText w:val="•"/>
      <w:lvlJc w:val="left"/>
      <w:pPr>
        <w:tabs>
          <w:tab w:val="num" w:pos="5040"/>
        </w:tabs>
        <w:ind w:left="5040" w:hanging="360"/>
      </w:pPr>
      <w:rPr>
        <w:rFonts w:ascii="Arial" w:hAnsi="Arial" w:hint="default"/>
      </w:rPr>
    </w:lvl>
    <w:lvl w:ilvl="7" w:tplc="2A50C55A" w:tentative="1">
      <w:start w:val="1"/>
      <w:numFmt w:val="bullet"/>
      <w:lvlText w:val="•"/>
      <w:lvlJc w:val="left"/>
      <w:pPr>
        <w:tabs>
          <w:tab w:val="num" w:pos="5760"/>
        </w:tabs>
        <w:ind w:left="5760" w:hanging="360"/>
      </w:pPr>
      <w:rPr>
        <w:rFonts w:ascii="Arial" w:hAnsi="Arial" w:hint="default"/>
      </w:rPr>
    </w:lvl>
    <w:lvl w:ilvl="8" w:tplc="A7EA64C6" w:tentative="1">
      <w:start w:val="1"/>
      <w:numFmt w:val="bullet"/>
      <w:lvlText w:val="•"/>
      <w:lvlJc w:val="left"/>
      <w:pPr>
        <w:tabs>
          <w:tab w:val="num" w:pos="6480"/>
        </w:tabs>
        <w:ind w:left="6480" w:hanging="360"/>
      </w:pPr>
      <w:rPr>
        <w:rFonts w:ascii="Arial" w:hAnsi="Arial" w:hint="default"/>
      </w:rPr>
    </w:lvl>
  </w:abstractNum>
  <w:abstractNum w:abstractNumId="1">
    <w:nsid w:val="1CF936B0"/>
    <w:multiLevelType w:val="hybridMultilevel"/>
    <w:tmpl w:val="706A1A34"/>
    <w:lvl w:ilvl="0" w:tplc="BF884E94">
      <w:start w:val="1"/>
      <w:numFmt w:val="decimal"/>
      <w:lvlText w:val="%1."/>
      <w:lvlJc w:val="left"/>
      <w:pPr>
        <w:ind w:left="1658" w:hanging="360"/>
        <w:jc w:val="left"/>
      </w:pPr>
      <w:rPr>
        <w:rFonts w:ascii="Tahoma" w:eastAsia="Tahoma" w:hAnsi="Tahoma" w:cs="Tahoma" w:hint="default"/>
        <w:spacing w:val="-1"/>
        <w:w w:val="105"/>
        <w:sz w:val="24"/>
        <w:szCs w:val="24"/>
        <w:lang w:val="en-US" w:eastAsia="en-US" w:bidi="en-US"/>
      </w:rPr>
    </w:lvl>
    <w:lvl w:ilvl="1" w:tplc="1B56FA56">
      <w:numFmt w:val="bullet"/>
      <w:lvlText w:val="•"/>
      <w:lvlJc w:val="left"/>
      <w:pPr>
        <w:ind w:left="2548" w:hanging="360"/>
      </w:pPr>
      <w:rPr>
        <w:rFonts w:hint="default"/>
        <w:lang w:val="en-US" w:eastAsia="en-US" w:bidi="en-US"/>
      </w:rPr>
    </w:lvl>
    <w:lvl w:ilvl="2" w:tplc="63703E36">
      <w:numFmt w:val="bullet"/>
      <w:lvlText w:val="•"/>
      <w:lvlJc w:val="left"/>
      <w:pPr>
        <w:ind w:left="3437" w:hanging="360"/>
      </w:pPr>
      <w:rPr>
        <w:rFonts w:hint="default"/>
        <w:lang w:val="en-US" w:eastAsia="en-US" w:bidi="en-US"/>
      </w:rPr>
    </w:lvl>
    <w:lvl w:ilvl="3" w:tplc="0276A578">
      <w:numFmt w:val="bullet"/>
      <w:lvlText w:val="•"/>
      <w:lvlJc w:val="left"/>
      <w:pPr>
        <w:ind w:left="4325" w:hanging="360"/>
      </w:pPr>
      <w:rPr>
        <w:rFonts w:hint="default"/>
        <w:lang w:val="en-US" w:eastAsia="en-US" w:bidi="en-US"/>
      </w:rPr>
    </w:lvl>
    <w:lvl w:ilvl="4" w:tplc="6C767B22">
      <w:numFmt w:val="bullet"/>
      <w:lvlText w:val="•"/>
      <w:lvlJc w:val="left"/>
      <w:pPr>
        <w:ind w:left="5214" w:hanging="360"/>
      </w:pPr>
      <w:rPr>
        <w:rFonts w:hint="default"/>
        <w:lang w:val="en-US" w:eastAsia="en-US" w:bidi="en-US"/>
      </w:rPr>
    </w:lvl>
    <w:lvl w:ilvl="5" w:tplc="2FD2F2B4">
      <w:numFmt w:val="bullet"/>
      <w:lvlText w:val="•"/>
      <w:lvlJc w:val="left"/>
      <w:pPr>
        <w:ind w:left="6102" w:hanging="360"/>
      </w:pPr>
      <w:rPr>
        <w:rFonts w:hint="default"/>
        <w:lang w:val="en-US" w:eastAsia="en-US" w:bidi="en-US"/>
      </w:rPr>
    </w:lvl>
    <w:lvl w:ilvl="6" w:tplc="671AD3FC">
      <w:numFmt w:val="bullet"/>
      <w:lvlText w:val="•"/>
      <w:lvlJc w:val="left"/>
      <w:pPr>
        <w:ind w:left="6991" w:hanging="360"/>
      </w:pPr>
      <w:rPr>
        <w:rFonts w:hint="default"/>
        <w:lang w:val="en-US" w:eastAsia="en-US" w:bidi="en-US"/>
      </w:rPr>
    </w:lvl>
    <w:lvl w:ilvl="7" w:tplc="1A22121C">
      <w:numFmt w:val="bullet"/>
      <w:lvlText w:val="•"/>
      <w:lvlJc w:val="left"/>
      <w:pPr>
        <w:ind w:left="7879" w:hanging="360"/>
      </w:pPr>
      <w:rPr>
        <w:rFonts w:hint="default"/>
        <w:lang w:val="en-US" w:eastAsia="en-US" w:bidi="en-US"/>
      </w:rPr>
    </w:lvl>
    <w:lvl w:ilvl="8" w:tplc="12C8F47A">
      <w:numFmt w:val="bullet"/>
      <w:lvlText w:val="•"/>
      <w:lvlJc w:val="left"/>
      <w:pPr>
        <w:ind w:left="8768" w:hanging="360"/>
      </w:pPr>
      <w:rPr>
        <w:rFonts w:hint="default"/>
        <w:lang w:val="en-US" w:eastAsia="en-US" w:bidi="en-US"/>
      </w:rPr>
    </w:lvl>
  </w:abstractNum>
  <w:abstractNum w:abstractNumId="2">
    <w:nsid w:val="2A50714F"/>
    <w:multiLevelType w:val="hybridMultilevel"/>
    <w:tmpl w:val="53A2EDFA"/>
    <w:lvl w:ilvl="0" w:tplc="4A32D610">
      <w:numFmt w:val="bullet"/>
      <w:lvlText w:val="●"/>
      <w:lvlJc w:val="left"/>
      <w:pPr>
        <w:ind w:left="1658" w:hanging="360"/>
      </w:pPr>
      <w:rPr>
        <w:rFonts w:ascii="Tahoma" w:eastAsia="Tahoma" w:hAnsi="Tahoma" w:cs="Tahoma" w:hint="default"/>
        <w:w w:val="144"/>
        <w:sz w:val="20"/>
        <w:szCs w:val="20"/>
        <w:lang w:val="en-US" w:eastAsia="en-US" w:bidi="en-US"/>
      </w:rPr>
    </w:lvl>
    <w:lvl w:ilvl="1" w:tplc="A4D4D7FA">
      <w:numFmt w:val="bullet"/>
      <w:lvlText w:val="•"/>
      <w:lvlJc w:val="left"/>
      <w:pPr>
        <w:ind w:left="2548" w:hanging="360"/>
      </w:pPr>
      <w:rPr>
        <w:rFonts w:hint="default"/>
        <w:lang w:val="en-US" w:eastAsia="en-US" w:bidi="en-US"/>
      </w:rPr>
    </w:lvl>
    <w:lvl w:ilvl="2" w:tplc="3D52C2F0">
      <w:numFmt w:val="bullet"/>
      <w:lvlText w:val="•"/>
      <w:lvlJc w:val="left"/>
      <w:pPr>
        <w:ind w:left="3437" w:hanging="360"/>
      </w:pPr>
      <w:rPr>
        <w:rFonts w:hint="default"/>
        <w:lang w:val="en-US" w:eastAsia="en-US" w:bidi="en-US"/>
      </w:rPr>
    </w:lvl>
    <w:lvl w:ilvl="3" w:tplc="FD44D302">
      <w:numFmt w:val="bullet"/>
      <w:lvlText w:val="•"/>
      <w:lvlJc w:val="left"/>
      <w:pPr>
        <w:ind w:left="4325" w:hanging="360"/>
      </w:pPr>
      <w:rPr>
        <w:rFonts w:hint="default"/>
        <w:lang w:val="en-US" w:eastAsia="en-US" w:bidi="en-US"/>
      </w:rPr>
    </w:lvl>
    <w:lvl w:ilvl="4" w:tplc="867CE592">
      <w:numFmt w:val="bullet"/>
      <w:lvlText w:val="•"/>
      <w:lvlJc w:val="left"/>
      <w:pPr>
        <w:ind w:left="5214" w:hanging="360"/>
      </w:pPr>
      <w:rPr>
        <w:rFonts w:hint="default"/>
        <w:lang w:val="en-US" w:eastAsia="en-US" w:bidi="en-US"/>
      </w:rPr>
    </w:lvl>
    <w:lvl w:ilvl="5" w:tplc="C45EBFF0">
      <w:numFmt w:val="bullet"/>
      <w:lvlText w:val="•"/>
      <w:lvlJc w:val="left"/>
      <w:pPr>
        <w:ind w:left="6102" w:hanging="360"/>
      </w:pPr>
      <w:rPr>
        <w:rFonts w:hint="default"/>
        <w:lang w:val="en-US" w:eastAsia="en-US" w:bidi="en-US"/>
      </w:rPr>
    </w:lvl>
    <w:lvl w:ilvl="6" w:tplc="0D40ABC8">
      <w:numFmt w:val="bullet"/>
      <w:lvlText w:val="•"/>
      <w:lvlJc w:val="left"/>
      <w:pPr>
        <w:ind w:left="6991" w:hanging="360"/>
      </w:pPr>
      <w:rPr>
        <w:rFonts w:hint="default"/>
        <w:lang w:val="en-US" w:eastAsia="en-US" w:bidi="en-US"/>
      </w:rPr>
    </w:lvl>
    <w:lvl w:ilvl="7" w:tplc="A232EBD6">
      <w:numFmt w:val="bullet"/>
      <w:lvlText w:val="•"/>
      <w:lvlJc w:val="left"/>
      <w:pPr>
        <w:ind w:left="7879" w:hanging="360"/>
      </w:pPr>
      <w:rPr>
        <w:rFonts w:hint="default"/>
        <w:lang w:val="en-US" w:eastAsia="en-US" w:bidi="en-US"/>
      </w:rPr>
    </w:lvl>
    <w:lvl w:ilvl="8" w:tplc="0C881FF6">
      <w:numFmt w:val="bullet"/>
      <w:lvlText w:val="•"/>
      <w:lvlJc w:val="left"/>
      <w:pPr>
        <w:ind w:left="8768" w:hanging="360"/>
      </w:pPr>
      <w:rPr>
        <w:rFonts w:hint="default"/>
        <w:lang w:val="en-US" w:eastAsia="en-US" w:bidi="en-US"/>
      </w:rPr>
    </w:lvl>
  </w:abstractNum>
  <w:abstractNum w:abstractNumId="3">
    <w:nsid w:val="32442ACE"/>
    <w:multiLevelType w:val="hybridMultilevel"/>
    <w:tmpl w:val="C90C443A"/>
    <w:lvl w:ilvl="0" w:tplc="EEE8DEAA">
      <w:start w:val="1"/>
      <w:numFmt w:val="decimal"/>
      <w:lvlText w:val="%1."/>
      <w:lvlJc w:val="left"/>
      <w:pPr>
        <w:ind w:left="1658" w:hanging="360"/>
        <w:jc w:val="left"/>
      </w:pPr>
      <w:rPr>
        <w:rFonts w:ascii="Tahoma" w:eastAsia="Tahoma" w:hAnsi="Tahoma" w:cs="Tahoma" w:hint="default"/>
        <w:spacing w:val="-1"/>
        <w:w w:val="105"/>
        <w:sz w:val="24"/>
        <w:szCs w:val="24"/>
        <w:lang w:val="en-US" w:eastAsia="en-US" w:bidi="en-US"/>
      </w:rPr>
    </w:lvl>
    <w:lvl w:ilvl="1" w:tplc="A5949B70">
      <w:numFmt w:val="bullet"/>
      <w:lvlText w:val="•"/>
      <w:lvlJc w:val="left"/>
      <w:pPr>
        <w:ind w:left="2548" w:hanging="360"/>
      </w:pPr>
      <w:rPr>
        <w:rFonts w:hint="default"/>
        <w:lang w:val="en-US" w:eastAsia="en-US" w:bidi="en-US"/>
      </w:rPr>
    </w:lvl>
    <w:lvl w:ilvl="2" w:tplc="84FAD70C">
      <w:numFmt w:val="bullet"/>
      <w:lvlText w:val="•"/>
      <w:lvlJc w:val="left"/>
      <w:pPr>
        <w:ind w:left="3437" w:hanging="360"/>
      </w:pPr>
      <w:rPr>
        <w:rFonts w:hint="default"/>
        <w:lang w:val="en-US" w:eastAsia="en-US" w:bidi="en-US"/>
      </w:rPr>
    </w:lvl>
    <w:lvl w:ilvl="3" w:tplc="AA90C56A">
      <w:numFmt w:val="bullet"/>
      <w:lvlText w:val="•"/>
      <w:lvlJc w:val="left"/>
      <w:pPr>
        <w:ind w:left="4325" w:hanging="360"/>
      </w:pPr>
      <w:rPr>
        <w:rFonts w:hint="default"/>
        <w:lang w:val="en-US" w:eastAsia="en-US" w:bidi="en-US"/>
      </w:rPr>
    </w:lvl>
    <w:lvl w:ilvl="4" w:tplc="303A6842">
      <w:numFmt w:val="bullet"/>
      <w:lvlText w:val="•"/>
      <w:lvlJc w:val="left"/>
      <w:pPr>
        <w:ind w:left="5214" w:hanging="360"/>
      </w:pPr>
      <w:rPr>
        <w:rFonts w:hint="default"/>
        <w:lang w:val="en-US" w:eastAsia="en-US" w:bidi="en-US"/>
      </w:rPr>
    </w:lvl>
    <w:lvl w:ilvl="5" w:tplc="19F083D6">
      <w:numFmt w:val="bullet"/>
      <w:lvlText w:val="•"/>
      <w:lvlJc w:val="left"/>
      <w:pPr>
        <w:ind w:left="6102" w:hanging="360"/>
      </w:pPr>
      <w:rPr>
        <w:rFonts w:hint="default"/>
        <w:lang w:val="en-US" w:eastAsia="en-US" w:bidi="en-US"/>
      </w:rPr>
    </w:lvl>
    <w:lvl w:ilvl="6" w:tplc="36D27548">
      <w:numFmt w:val="bullet"/>
      <w:lvlText w:val="•"/>
      <w:lvlJc w:val="left"/>
      <w:pPr>
        <w:ind w:left="6991" w:hanging="360"/>
      </w:pPr>
      <w:rPr>
        <w:rFonts w:hint="default"/>
        <w:lang w:val="en-US" w:eastAsia="en-US" w:bidi="en-US"/>
      </w:rPr>
    </w:lvl>
    <w:lvl w:ilvl="7" w:tplc="C520DDA4">
      <w:numFmt w:val="bullet"/>
      <w:lvlText w:val="•"/>
      <w:lvlJc w:val="left"/>
      <w:pPr>
        <w:ind w:left="7879" w:hanging="360"/>
      </w:pPr>
      <w:rPr>
        <w:rFonts w:hint="default"/>
        <w:lang w:val="en-US" w:eastAsia="en-US" w:bidi="en-US"/>
      </w:rPr>
    </w:lvl>
    <w:lvl w:ilvl="8" w:tplc="8BFCB72A">
      <w:numFmt w:val="bullet"/>
      <w:lvlText w:val="•"/>
      <w:lvlJc w:val="left"/>
      <w:pPr>
        <w:ind w:left="8768" w:hanging="360"/>
      </w:pPr>
      <w:rPr>
        <w:rFonts w:hint="default"/>
        <w:lang w:val="en-US" w:eastAsia="en-US" w:bidi="en-US"/>
      </w:rPr>
    </w:lvl>
  </w:abstractNum>
  <w:abstractNum w:abstractNumId="4">
    <w:nsid w:val="37341276"/>
    <w:multiLevelType w:val="hybridMultilevel"/>
    <w:tmpl w:val="C6DCA024"/>
    <w:lvl w:ilvl="0" w:tplc="3508D558">
      <w:start w:val="1"/>
      <w:numFmt w:val="bullet"/>
      <w:lvlText w:val="•"/>
      <w:lvlJc w:val="left"/>
      <w:pPr>
        <w:tabs>
          <w:tab w:val="num" w:pos="720"/>
        </w:tabs>
        <w:ind w:left="720" w:hanging="360"/>
      </w:pPr>
      <w:rPr>
        <w:rFonts w:ascii="Arial" w:hAnsi="Arial" w:hint="default"/>
      </w:rPr>
    </w:lvl>
    <w:lvl w:ilvl="1" w:tplc="0D30556E" w:tentative="1">
      <w:start w:val="1"/>
      <w:numFmt w:val="bullet"/>
      <w:lvlText w:val="•"/>
      <w:lvlJc w:val="left"/>
      <w:pPr>
        <w:tabs>
          <w:tab w:val="num" w:pos="1440"/>
        </w:tabs>
        <w:ind w:left="1440" w:hanging="360"/>
      </w:pPr>
      <w:rPr>
        <w:rFonts w:ascii="Arial" w:hAnsi="Arial" w:hint="default"/>
      </w:rPr>
    </w:lvl>
    <w:lvl w:ilvl="2" w:tplc="DF02F274" w:tentative="1">
      <w:start w:val="1"/>
      <w:numFmt w:val="bullet"/>
      <w:lvlText w:val="•"/>
      <w:lvlJc w:val="left"/>
      <w:pPr>
        <w:tabs>
          <w:tab w:val="num" w:pos="2160"/>
        </w:tabs>
        <w:ind w:left="2160" w:hanging="360"/>
      </w:pPr>
      <w:rPr>
        <w:rFonts w:ascii="Arial" w:hAnsi="Arial" w:hint="default"/>
      </w:rPr>
    </w:lvl>
    <w:lvl w:ilvl="3" w:tplc="13864D18" w:tentative="1">
      <w:start w:val="1"/>
      <w:numFmt w:val="bullet"/>
      <w:lvlText w:val="•"/>
      <w:lvlJc w:val="left"/>
      <w:pPr>
        <w:tabs>
          <w:tab w:val="num" w:pos="2880"/>
        </w:tabs>
        <w:ind w:left="2880" w:hanging="360"/>
      </w:pPr>
      <w:rPr>
        <w:rFonts w:ascii="Arial" w:hAnsi="Arial" w:hint="default"/>
      </w:rPr>
    </w:lvl>
    <w:lvl w:ilvl="4" w:tplc="1F429BB2" w:tentative="1">
      <w:start w:val="1"/>
      <w:numFmt w:val="bullet"/>
      <w:lvlText w:val="•"/>
      <w:lvlJc w:val="left"/>
      <w:pPr>
        <w:tabs>
          <w:tab w:val="num" w:pos="3600"/>
        </w:tabs>
        <w:ind w:left="3600" w:hanging="360"/>
      </w:pPr>
      <w:rPr>
        <w:rFonts w:ascii="Arial" w:hAnsi="Arial" w:hint="default"/>
      </w:rPr>
    </w:lvl>
    <w:lvl w:ilvl="5" w:tplc="6A825874" w:tentative="1">
      <w:start w:val="1"/>
      <w:numFmt w:val="bullet"/>
      <w:lvlText w:val="•"/>
      <w:lvlJc w:val="left"/>
      <w:pPr>
        <w:tabs>
          <w:tab w:val="num" w:pos="4320"/>
        </w:tabs>
        <w:ind w:left="4320" w:hanging="360"/>
      </w:pPr>
      <w:rPr>
        <w:rFonts w:ascii="Arial" w:hAnsi="Arial" w:hint="default"/>
      </w:rPr>
    </w:lvl>
    <w:lvl w:ilvl="6" w:tplc="B67EAE84" w:tentative="1">
      <w:start w:val="1"/>
      <w:numFmt w:val="bullet"/>
      <w:lvlText w:val="•"/>
      <w:lvlJc w:val="left"/>
      <w:pPr>
        <w:tabs>
          <w:tab w:val="num" w:pos="5040"/>
        </w:tabs>
        <w:ind w:left="5040" w:hanging="360"/>
      </w:pPr>
      <w:rPr>
        <w:rFonts w:ascii="Arial" w:hAnsi="Arial" w:hint="default"/>
      </w:rPr>
    </w:lvl>
    <w:lvl w:ilvl="7" w:tplc="717E6AC4" w:tentative="1">
      <w:start w:val="1"/>
      <w:numFmt w:val="bullet"/>
      <w:lvlText w:val="•"/>
      <w:lvlJc w:val="left"/>
      <w:pPr>
        <w:tabs>
          <w:tab w:val="num" w:pos="5760"/>
        </w:tabs>
        <w:ind w:left="5760" w:hanging="360"/>
      </w:pPr>
      <w:rPr>
        <w:rFonts w:ascii="Arial" w:hAnsi="Arial" w:hint="default"/>
      </w:rPr>
    </w:lvl>
    <w:lvl w:ilvl="8" w:tplc="5F4C423E" w:tentative="1">
      <w:start w:val="1"/>
      <w:numFmt w:val="bullet"/>
      <w:lvlText w:val="•"/>
      <w:lvlJc w:val="left"/>
      <w:pPr>
        <w:tabs>
          <w:tab w:val="num" w:pos="6480"/>
        </w:tabs>
        <w:ind w:left="6480" w:hanging="360"/>
      </w:pPr>
      <w:rPr>
        <w:rFonts w:ascii="Arial" w:hAnsi="Arial" w:hint="default"/>
      </w:rPr>
    </w:lvl>
  </w:abstractNum>
  <w:abstractNum w:abstractNumId="5">
    <w:nsid w:val="49B152A5"/>
    <w:multiLevelType w:val="hybridMultilevel"/>
    <w:tmpl w:val="8394468A"/>
    <w:lvl w:ilvl="0" w:tplc="6E90F8CA">
      <w:start w:val="1"/>
      <w:numFmt w:val="bullet"/>
      <w:lvlText w:val=""/>
      <w:lvlJc w:val="left"/>
      <w:pPr>
        <w:tabs>
          <w:tab w:val="num" w:pos="720"/>
        </w:tabs>
        <w:ind w:left="720" w:hanging="360"/>
      </w:pPr>
      <w:rPr>
        <w:rFonts w:ascii="Wingdings" w:hAnsi="Wingdings" w:hint="default"/>
      </w:rPr>
    </w:lvl>
    <w:lvl w:ilvl="1" w:tplc="F4306428" w:tentative="1">
      <w:start w:val="1"/>
      <w:numFmt w:val="bullet"/>
      <w:lvlText w:val=""/>
      <w:lvlJc w:val="left"/>
      <w:pPr>
        <w:tabs>
          <w:tab w:val="num" w:pos="1440"/>
        </w:tabs>
        <w:ind w:left="1440" w:hanging="360"/>
      </w:pPr>
      <w:rPr>
        <w:rFonts w:ascii="Wingdings" w:hAnsi="Wingdings" w:hint="default"/>
      </w:rPr>
    </w:lvl>
    <w:lvl w:ilvl="2" w:tplc="F21A6768" w:tentative="1">
      <w:start w:val="1"/>
      <w:numFmt w:val="bullet"/>
      <w:lvlText w:val=""/>
      <w:lvlJc w:val="left"/>
      <w:pPr>
        <w:tabs>
          <w:tab w:val="num" w:pos="2160"/>
        </w:tabs>
        <w:ind w:left="2160" w:hanging="360"/>
      </w:pPr>
      <w:rPr>
        <w:rFonts w:ascii="Wingdings" w:hAnsi="Wingdings" w:hint="default"/>
      </w:rPr>
    </w:lvl>
    <w:lvl w:ilvl="3" w:tplc="81A65278" w:tentative="1">
      <w:start w:val="1"/>
      <w:numFmt w:val="bullet"/>
      <w:lvlText w:val=""/>
      <w:lvlJc w:val="left"/>
      <w:pPr>
        <w:tabs>
          <w:tab w:val="num" w:pos="2880"/>
        </w:tabs>
        <w:ind w:left="2880" w:hanging="360"/>
      </w:pPr>
      <w:rPr>
        <w:rFonts w:ascii="Wingdings" w:hAnsi="Wingdings" w:hint="default"/>
      </w:rPr>
    </w:lvl>
    <w:lvl w:ilvl="4" w:tplc="3154EF8E" w:tentative="1">
      <w:start w:val="1"/>
      <w:numFmt w:val="bullet"/>
      <w:lvlText w:val=""/>
      <w:lvlJc w:val="left"/>
      <w:pPr>
        <w:tabs>
          <w:tab w:val="num" w:pos="3600"/>
        </w:tabs>
        <w:ind w:left="3600" w:hanging="360"/>
      </w:pPr>
      <w:rPr>
        <w:rFonts w:ascii="Wingdings" w:hAnsi="Wingdings" w:hint="default"/>
      </w:rPr>
    </w:lvl>
    <w:lvl w:ilvl="5" w:tplc="C19640A2" w:tentative="1">
      <w:start w:val="1"/>
      <w:numFmt w:val="bullet"/>
      <w:lvlText w:val=""/>
      <w:lvlJc w:val="left"/>
      <w:pPr>
        <w:tabs>
          <w:tab w:val="num" w:pos="4320"/>
        </w:tabs>
        <w:ind w:left="4320" w:hanging="360"/>
      </w:pPr>
      <w:rPr>
        <w:rFonts w:ascii="Wingdings" w:hAnsi="Wingdings" w:hint="default"/>
      </w:rPr>
    </w:lvl>
    <w:lvl w:ilvl="6" w:tplc="167A94CE" w:tentative="1">
      <w:start w:val="1"/>
      <w:numFmt w:val="bullet"/>
      <w:lvlText w:val=""/>
      <w:lvlJc w:val="left"/>
      <w:pPr>
        <w:tabs>
          <w:tab w:val="num" w:pos="5040"/>
        </w:tabs>
        <w:ind w:left="5040" w:hanging="360"/>
      </w:pPr>
      <w:rPr>
        <w:rFonts w:ascii="Wingdings" w:hAnsi="Wingdings" w:hint="default"/>
      </w:rPr>
    </w:lvl>
    <w:lvl w:ilvl="7" w:tplc="4CB2C5E8" w:tentative="1">
      <w:start w:val="1"/>
      <w:numFmt w:val="bullet"/>
      <w:lvlText w:val=""/>
      <w:lvlJc w:val="left"/>
      <w:pPr>
        <w:tabs>
          <w:tab w:val="num" w:pos="5760"/>
        </w:tabs>
        <w:ind w:left="5760" w:hanging="360"/>
      </w:pPr>
      <w:rPr>
        <w:rFonts w:ascii="Wingdings" w:hAnsi="Wingdings" w:hint="default"/>
      </w:rPr>
    </w:lvl>
    <w:lvl w:ilvl="8" w:tplc="F03E44BA" w:tentative="1">
      <w:start w:val="1"/>
      <w:numFmt w:val="bullet"/>
      <w:lvlText w:val=""/>
      <w:lvlJc w:val="left"/>
      <w:pPr>
        <w:tabs>
          <w:tab w:val="num" w:pos="6480"/>
        </w:tabs>
        <w:ind w:left="6480" w:hanging="360"/>
      </w:pPr>
      <w:rPr>
        <w:rFonts w:ascii="Wingdings" w:hAnsi="Wingdings" w:hint="default"/>
      </w:rPr>
    </w:lvl>
  </w:abstractNum>
  <w:abstractNum w:abstractNumId="6">
    <w:nsid w:val="5C091A96"/>
    <w:multiLevelType w:val="hybridMultilevel"/>
    <w:tmpl w:val="4CB8BD90"/>
    <w:lvl w:ilvl="0" w:tplc="D2B61CD8">
      <w:start w:val="1"/>
      <w:numFmt w:val="bullet"/>
      <w:lvlText w:val="•"/>
      <w:lvlJc w:val="left"/>
      <w:pPr>
        <w:tabs>
          <w:tab w:val="num" w:pos="720"/>
        </w:tabs>
        <w:ind w:left="720" w:hanging="360"/>
      </w:pPr>
      <w:rPr>
        <w:rFonts w:ascii="Arial" w:hAnsi="Arial" w:hint="default"/>
      </w:rPr>
    </w:lvl>
    <w:lvl w:ilvl="1" w:tplc="F80CAC80" w:tentative="1">
      <w:start w:val="1"/>
      <w:numFmt w:val="bullet"/>
      <w:lvlText w:val="•"/>
      <w:lvlJc w:val="left"/>
      <w:pPr>
        <w:tabs>
          <w:tab w:val="num" w:pos="1440"/>
        </w:tabs>
        <w:ind w:left="1440" w:hanging="360"/>
      </w:pPr>
      <w:rPr>
        <w:rFonts w:ascii="Arial" w:hAnsi="Arial" w:hint="default"/>
      </w:rPr>
    </w:lvl>
    <w:lvl w:ilvl="2" w:tplc="5658F554" w:tentative="1">
      <w:start w:val="1"/>
      <w:numFmt w:val="bullet"/>
      <w:lvlText w:val="•"/>
      <w:lvlJc w:val="left"/>
      <w:pPr>
        <w:tabs>
          <w:tab w:val="num" w:pos="2160"/>
        </w:tabs>
        <w:ind w:left="2160" w:hanging="360"/>
      </w:pPr>
      <w:rPr>
        <w:rFonts w:ascii="Arial" w:hAnsi="Arial" w:hint="default"/>
      </w:rPr>
    </w:lvl>
    <w:lvl w:ilvl="3" w:tplc="321257BE" w:tentative="1">
      <w:start w:val="1"/>
      <w:numFmt w:val="bullet"/>
      <w:lvlText w:val="•"/>
      <w:lvlJc w:val="left"/>
      <w:pPr>
        <w:tabs>
          <w:tab w:val="num" w:pos="2880"/>
        </w:tabs>
        <w:ind w:left="2880" w:hanging="360"/>
      </w:pPr>
      <w:rPr>
        <w:rFonts w:ascii="Arial" w:hAnsi="Arial" w:hint="default"/>
      </w:rPr>
    </w:lvl>
    <w:lvl w:ilvl="4" w:tplc="93D6EA60" w:tentative="1">
      <w:start w:val="1"/>
      <w:numFmt w:val="bullet"/>
      <w:lvlText w:val="•"/>
      <w:lvlJc w:val="left"/>
      <w:pPr>
        <w:tabs>
          <w:tab w:val="num" w:pos="3600"/>
        </w:tabs>
        <w:ind w:left="3600" w:hanging="360"/>
      </w:pPr>
      <w:rPr>
        <w:rFonts w:ascii="Arial" w:hAnsi="Arial" w:hint="default"/>
      </w:rPr>
    </w:lvl>
    <w:lvl w:ilvl="5" w:tplc="051077D0" w:tentative="1">
      <w:start w:val="1"/>
      <w:numFmt w:val="bullet"/>
      <w:lvlText w:val="•"/>
      <w:lvlJc w:val="left"/>
      <w:pPr>
        <w:tabs>
          <w:tab w:val="num" w:pos="4320"/>
        </w:tabs>
        <w:ind w:left="4320" w:hanging="360"/>
      </w:pPr>
      <w:rPr>
        <w:rFonts w:ascii="Arial" w:hAnsi="Arial" w:hint="default"/>
      </w:rPr>
    </w:lvl>
    <w:lvl w:ilvl="6" w:tplc="D294050E" w:tentative="1">
      <w:start w:val="1"/>
      <w:numFmt w:val="bullet"/>
      <w:lvlText w:val="•"/>
      <w:lvlJc w:val="left"/>
      <w:pPr>
        <w:tabs>
          <w:tab w:val="num" w:pos="5040"/>
        </w:tabs>
        <w:ind w:left="5040" w:hanging="360"/>
      </w:pPr>
      <w:rPr>
        <w:rFonts w:ascii="Arial" w:hAnsi="Arial" w:hint="default"/>
      </w:rPr>
    </w:lvl>
    <w:lvl w:ilvl="7" w:tplc="5B764444" w:tentative="1">
      <w:start w:val="1"/>
      <w:numFmt w:val="bullet"/>
      <w:lvlText w:val="•"/>
      <w:lvlJc w:val="left"/>
      <w:pPr>
        <w:tabs>
          <w:tab w:val="num" w:pos="5760"/>
        </w:tabs>
        <w:ind w:left="5760" w:hanging="360"/>
      </w:pPr>
      <w:rPr>
        <w:rFonts w:ascii="Arial" w:hAnsi="Arial" w:hint="default"/>
      </w:rPr>
    </w:lvl>
    <w:lvl w:ilvl="8" w:tplc="4EFA1FA2" w:tentative="1">
      <w:start w:val="1"/>
      <w:numFmt w:val="bullet"/>
      <w:lvlText w:val="•"/>
      <w:lvlJc w:val="left"/>
      <w:pPr>
        <w:tabs>
          <w:tab w:val="num" w:pos="6480"/>
        </w:tabs>
        <w:ind w:left="6480" w:hanging="360"/>
      </w:pPr>
      <w:rPr>
        <w:rFonts w:ascii="Arial" w:hAnsi="Arial" w:hint="default"/>
      </w:rPr>
    </w:lvl>
  </w:abstractNum>
  <w:abstractNum w:abstractNumId="7">
    <w:nsid w:val="705134D1"/>
    <w:multiLevelType w:val="hybridMultilevel"/>
    <w:tmpl w:val="F0AEF3A0"/>
    <w:lvl w:ilvl="0" w:tplc="D79E55B4">
      <w:numFmt w:val="bullet"/>
      <w:lvlText w:val="•"/>
      <w:lvlJc w:val="left"/>
      <w:pPr>
        <w:ind w:left="938" w:hanging="218"/>
      </w:pPr>
      <w:rPr>
        <w:rFonts w:ascii="Tahoma" w:eastAsia="Tahoma" w:hAnsi="Tahoma" w:cs="Tahoma" w:hint="default"/>
        <w:w w:val="129"/>
        <w:sz w:val="24"/>
        <w:szCs w:val="24"/>
        <w:lang w:val="en-US" w:eastAsia="en-US" w:bidi="en-US"/>
      </w:rPr>
    </w:lvl>
    <w:lvl w:ilvl="1" w:tplc="75D87742">
      <w:numFmt w:val="bullet"/>
      <w:lvlText w:val="●"/>
      <w:lvlJc w:val="left"/>
      <w:pPr>
        <w:ind w:left="1658" w:hanging="360"/>
      </w:pPr>
      <w:rPr>
        <w:rFonts w:ascii="Tahoma" w:eastAsia="Tahoma" w:hAnsi="Tahoma" w:cs="Tahoma" w:hint="default"/>
        <w:w w:val="144"/>
        <w:sz w:val="20"/>
        <w:szCs w:val="20"/>
        <w:lang w:val="en-US" w:eastAsia="en-US" w:bidi="en-US"/>
      </w:rPr>
    </w:lvl>
    <w:lvl w:ilvl="2" w:tplc="A7C60292">
      <w:numFmt w:val="bullet"/>
      <w:lvlText w:val="•"/>
      <w:lvlJc w:val="left"/>
      <w:pPr>
        <w:ind w:left="2647" w:hanging="360"/>
      </w:pPr>
      <w:rPr>
        <w:rFonts w:hint="default"/>
        <w:lang w:val="en-US" w:eastAsia="en-US" w:bidi="en-US"/>
      </w:rPr>
    </w:lvl>
    <w:lvl w:ilvl="3" w:tplc="D59C5A90">
      <w:numFmt w:val="bullet"/>
      <w:lvlText w:val="•"/>
      <w:lvlJc w:val="left"/>
      <w:pPr>
        <w:ind w:left="3634" w:hanging="360"/>
      </w:pPr>
      <w:rPr>
        <w:rFonts w:hint="default"/>
        <w:lang w:val="en-US" w:eastAsia="en-US" w:bidi="en-US"/>
      </w:rPr>
    </w:lvl>
    <w:lvl w:ilvl="4" w:tplc="AC108B00">
      <w:numFmt w:val="bullet"/>
      <w:lvlText w:val="•"/>
      <w:lvlJc w:val="left"/>
      <w:pPr>
        <w:ind w:left="4621" w:hanging="360"/>
      </w:pPr>
      <w:rPr>
        <w:rFonts w:hint="default"/>
        <w:lang w:val="en-US" w:eastAsia="en-US" w:bidi="en-US"/>
      </w:rPr>
    </w:lvl>
    <w:lvl w:ilvl="5" w:tplc="0F824FD4">
      <w:numFmt w:val="bullet"/>
      <w:lvlText w:val="•"/>
      <w:lvlJc w:val="left"/>
      <w:pPr>
        <w:ind w:left="5609" w:hanging="360"/>
      </w:pPr>
      <w:rPr>
        <w:rFonts w:hint="default"/>
        <w:lang w:val="en-US" w:eastAsia="en-US" w:bidi="en-US"/>
      </w:rPr>
    </w:lvl>
    <w:lvl w:ilvl="6" w:tplc="079A059A">
      <w:numFmt w:val="bullet"/>
      <w:lvlText w:val="•"/>
      <w:lvlJc w:val="left"/>
      <w:pPr>
        <w:ind w:left="6596" w:hanging="360"/>
      </w:pPr>
      <w:rPr>
        <w:rFonts w:hint="default"/>
        <w:lang w:val="en-US" w:eastAsia="en-US" w:bidi="en-US"/>
      </w:rPr>
    </w:lvl>
    <w:lvl w:ilvl="7" w:tplc="3F1EDA64">
      <w:numFmt w:val="bullet"/>
      <w:lvlText w:val="•"/>
      <w:lvlJc w:val="left"/>
      <w:pPr>
        <w:ind w:left="7583" w:hanging="360"/>
      </w:pPr>
      <w:rPr>
        <w:rFonts w:hint="default"/>
        <w:lang w:val="en-US" w:eastAsia="en-US" w:bidi="en-US"/>
      </w:rPr>
    </w:lvl>
    <w:lvl w:ilvl="8" w:tplc="D394833E">
      <w:numFmt w:val="bullet"/>
      <w:lvlText w:val="•"/>
      <w:lvlJc w:val="left"/>
      <w:pPr>
        <w:ind w:left="8570" w:hanging="360"/>
      </w:pPr>
      <w:rPr>
        <w:rFonts w:hint="default"/>
        <w:lang w:val="en-US" w:eastAsia="en-US" w:bidi="en-US"/>
      </w:rPr>
    </w:lvl>
  </w:abstractNum>
  <w:abstractNum w:abstractNumId="8">
    <w:nsid w:val="7076218F"/>
    <w:multiLevelType w:val="hybridMultilevel"/>
    <w:tmpl w:val="4A40044E"/>
    <w:lvl w:ilvl="0" w:tplc="7E924C86">
      <w:start w:val="1"/>
      <w:numFmt w:val="bullet"/>
      <w:lvlText w:val="•"/>
      <w:lvlJc w:val="left"/>
      <w:pPr>
        <w:tabs>
          <w:tab w:val="num" w:pos="644"/>
        </w:tabs>
        <w:ind w:left="644" w:hanging="360"/>
      </w:pPr>
      <w:rPr>
        <w:rFonts w:ascii="Arial" w:hAnsi="Arial" w:hint="default"/>
      </w:rPr>
    </w:lvl>
    <w:lvl w:ilvl="1" w:tplc="1706C23E" w:tentative="1">
      <w:start w:val="1"/>
      <w:numFmt w:val="bullet"/>
      <w:lvlText w:val="•"/>
      <w:lvlJc w:val="left"/>
      <w:pPr>
        <w:tabs>
          <w:tab w:val="num" w:pos="1440"/>
        </w:tabs>
        <w:ind w:left="1440" w:hanging="360"/>
      </w:pPr>
      <w:rPr>
        <w:rFonts w:ascii="Arial" w:hAnsi="Arial" w:hint="default"/>
      </w:rPr>
    </w:lvl>
    <w:lvl w:ilvl="2" w:tplc="70085620" w:tentative="1">
      <w:start w:val="1"/>
      <w:numFmt w:val="bullet"/>
      <w:lvlText w:val="•"/>
      <w:lvlJc w:val="left"/>
      <w:pPr>
        <w:tabs>
          <w:tab w:val="num" w:pos="2160"/>
        </w:tabs>
        <w:ind w:left="2160" w:hanging="360"/>
      </w:pPr>
      <w:rPr>
        <w:rFonts w:ascii="Arial" w:hAnsi="Arial" w:hint="default"/>
      </w:rPr>
    </w:lvl>
    <w:lvl w:ilvl="3" w:tplc="5AFCFB4A" w:tentative="1">
      <w:start w:val="1"/>
      <w:numFmt w:val="bullet"/>
      <w:lvlText w:val="•"/>
      <w:lvlJc w:val="left"/>
      <w:pPr>
        <w:tabs>
          <w:tab w:val="num" w:pos="2880"/>
        </w:tabs>
        <w:ind w:left="2880" w:hanging="360"/>
      </w:pPr>
      <w:rPr>
        <w:rFonts w:ascii="Arial" w:hAnsi="Arial" w:hint="default"/>
      </w:rPr>
    </w:lvl>
    <w:lvl w:ilvl="4" w:tplc="117894B0" w:tentative="1">
      <w:start w:val="1"/>
      <w:numFmt w:val="bullet"/>
      <w:lvlText w:val="•"/>
      <w:lvlJc w:val="left"/>
      <w:pPr>
        <w:tabs>
          <w:tab w:val="num" w:pos="3600"/>
        </w:tabs>
        <w:ind w:left="3600" w:hanging="360"/>
      </w:pPr>
      <w:rPr>
        <w:rFonts w:ascii="Arial" w:hAnsi="Arial" w:hint="default"/>
      </w:rPr>
    </w:lvl>
    <w:lvl w:ilvl="5" w:tplc="ACCCAF6A" w:tentative="1">
      <w:start w:val="1"/>
      <w:numFmt w:val="bullet"/>
      <w:lvlText w:val="•"/>
      <w:lvlJc w:val="left"/>
      <w:pPr>
        <w:tabs>
          <w:tab w:val="num" w:pos="4320"/>
        </w:tabs>
        <w:ind w:left="4320" w:hanging="360"/>
      </w:pPr>
      <w:rPr>
        <w:rFonts w:ascii="Arial" w:hAnsi="Arial" w:hint="default"/>
      </w:rPr>
    </w:lvl>
    <w:lvl w:ilvl="6" w:tplc="13C60EFC" w:tentative="1">
      <w:start w:val="1"/>
      <w:numFmt w:val="bullet"/>
      <w:lvlText w:val="•"/>
      <w:lvlJc w:val="left"/>
      <w:pPr>
        <w:tabs>
          <w:tab w:val="num" w:pos="5040"/>
        </w:tabs>
        <w:ind w:left="5040" w:hanging="360"/>
      </w:pPr>
      <w:rPr>
        <w:rFonts w:ascii="Arial" w:hAnsi="Arial" w:hint="default"/>
      </w:rPr>
    </w:lvl>
    <w:lvl w:ilvl="7" w:tplc="46C8B494" w:tentative="1">
      <w:start w:val="1"/>
      <w:numFmt w:val="bullet"/>
      <w:lvlText w:val="•"/>
      <w:lvlJc w:val="left"/>
      <w:pPr>
        <w:tabs>
          <w:tab w:val="num" w:pos="5760"/>
        </w:tabs>
        <w:ind w:left="5760" w:hanging="360"/>
      </w:pPr>
      <w:rPr>
        <w:rFonts w:ascii="Arial" w:hAnsi="Arial" w:hint="default"/>
      </w:rPr>
    </w:lvl>
    <w:lvl w:ilvl="8" w:tplc="094E6B30" w:tentative="1">
      <w:start w:val="1"/>
      <w:numFmt w:val="bullet"/>
      <w:lvlText w:val="•"/>
      <w:lvlJc w:val="left"/>
      <w:pPr>
        <w:tabs>
          <w:tab w:val="num" w:pos="6480"/>
        </w:tabs>
        <w:ind w:left="6480" w:hanging="360"/>
      </w:pPr>
      <w:rPr>
        <w:rFonts w:ascii="Arial" w:hAnsi="Arial" w:hint="default"/>
      </w:rPr>
    </w:lvl>
  </w:abstractNum>
  <w:abstractNum w:abstractNumId="9">
    <w:nsid w:val="79643FC3"/>
    <w:multiLevelType w:val="hybridMultilevel"/>
    <w:tmpl w:val="BD202462"/>
    <w:lvl w:ilvl="0" w:tplc="2CECD3D8">
      <w:start w:val="1"/>
      <w:numFmt w:val="bullet"/>
      <w:lvlText w:val=""/>
      <w:lvlJc w:val="left"/>
      <w:pPr>
        <w:tabs>
          <w:tab w:val="num" w:pos="720"/>
        </w:tabs>
        <w:ind w:left="720" w:hanging="360"/>
      </w:pPr>
      <w:rPr>
        <w:rFonts w:ascii="Wingdings 3" w:hAnsi="Wingdings 3" w:hint="default"/>
      </w:rPr>
    </w:lvl>
    <w:lvl w:ilvl="1" w:tplc="9836DB38" w:tentative="1">
      <w:start w:val="1"/>
      <w:numFmt w:val="bullet"/>
      <w:lvlText w:val=""/>
      <w:lvlJc w:val="left"/>
      <w:pPr>
        <w:tabs>
          <w:tab w:val="num" w:pos="1440"/>
        </w:tabs>
        <w:ind w:left="1440" w:hanging="360"/>
      </w:pPr>
      <w:rPr>
        <w:rFonts w:ascii="Wingdings 3" w:hAnsi="Wingdings 3" w:hint="default"/>
      </w:rPr>
    </w:lvl>
    <w:lvl w:ilvl="2" w:tplc="90022A1E" w:tentative="1">
      <w:start w:val="1"/>
      <w:numFmt w:val="bullet"/>
      <w:lvlText w:val=""/>
      <w:lvlJc w:val="left"/>
      <w:pPr>
        <w:tabs>
          <w:tab w:val="num" w:pos="2160"/>
        </w:tabs>
        <w:ind w:left="2160" w:hanging="360"/>
      </w:pPr>
      <w:rPr>
        <w:rFonts w:ascii="Wingdings 3" w:hAnsi="Wingdings 3" w:hint="default"/>
      </w:rPr>
    </w:lvl>
    <w:lvl w:ilvl="3" w:tplc="463E3DFE" w:tentative="1">
      <w:start w:val="1"/>
      <w:numFmt w:val="bullet"/>
      <w:lvlText w:val=""/>
      <w:lvlJc w:val="left"/>
      <w:pPr>
        <w:tabs>
          <w:tab w:val="num" w:pos="2880"/>
        </w:tabs>
        <w:ind w:left="2880" w:hanging="360"/>
      </w:pPr>
      <w:rPr>
        <w:rFonts w:ascii="Wingdings 3" w:hAnsi="Wingdings 3" w:hint="default"/>
      </w:rPr>
    </w:lvl>
    <w:lvl w:ilvl="4" w:tplc="90824C96" w:tentative="1">
      <w:start w:val="1"/>
      <w:numFmt w:val="bullet"/>
      <w:lvlText w:val=""/>
      <w:lvlJc w:val="left"/>
      <w:pPr>
        <w:tabs>
          <w:tab w:val="num" w:pos="3600"/>
        </w:tabs>
        <w:ind w:left="3600" w:hanging="360"/>
      </w:pPr>
      <w:rPr>
        <w:rFonts w:ascii="Wingdings 3" w:hAnsi="Wingdings 3" w:hint="default"/>
      </w:rPr>
    </w:lvl>
    <w:lvl w:ilvl="5" w:tplc="A0E05704" w:tentative="1">
      <w:start w:val="1"/>
      <w:numFmt w:val="bullet"/>
      <w:lvlText w:val=""/>
      <w:lvlJc w:val="left"/>
      <w:pPr>
        <w:tabs>
          <w:tab w:val="num" w:pos="4320"/>
        </w:tabs>
        <w:ind w:left="4320" w:hanging="360"/>
      </w:pPr>
      <w:rPr>
        <w:rFonts w:ascii="Wingdings 3" w:hAnsi="Wingdings 3" w:hint="default"/>
      </w:rPr>
    </w:lvl>
    <w:lvl w:ilvl="6" w:tplc="B2C23BB8" w:tentative="1">
      <w:start w:val="1"/>
      <w:numFmt w:val="bullet"/>
      <w:lvlText w:val=""/>
      <w:lvlJc w:val="left"/>
      <w:pPr>
        <w:tabs>
          <w:tab w:val="num" w:pos="5040"/>
        </w:tabs>
        <w:ind w:left="5040" w:hanging="360"/>
      </w:pPr>
      <w:rPr>
        <w:rFonts w:ascii="Wingdings 3" w:hAnsi="Wingdings 3" w:hint="default"/>
      </w:rPr>
    </w:lvl>
    <w:lvl w:ilvl="7" w:tplc="8058302E" w:tentative="1">
      <w:start w:val="1"/>
      <w:numFmt w:val="bullet"/>
      <w:lvlText w:val=""/>
      <w:lvlJc w:val="left"/>
      <w:pPr>
        <w:tabs>
          <w:tab w:val="num" w:pos="5760"/>
        </w:tabs>
        <w:ind w:left="5760" w:hanging="360"/>
      </w:pPr>
      <w:rPr>
        <w:rFonts w:ascii="Wingdings 3" w:hAnsi="Wingdings 3" w:hint="default"/>
      </w:rPr>
    </w:lvl>
    <w:lvl w:ilvl="8" w:tplc="B2DC44FC"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2"/>
  </w:num>
  <w:num w:numId="3">
    <w:abstractNumId w:val="3"/>
  </w:num>
  <w:num w:numId="4">
    <w:abstractNumId w:val="1"/>
  </w:num>
  <w:num w:numId="5">
    <w:abstractNumId w:val="8"/>
  </w:num>
  <w:num w:numId="6">
    <w:abstractNumId w:val="4"/>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B9"/>
    <w:rsid w:val="0005284F"/>
    <w:rsid w:val="00093F74"/>
    <w:rsid w:val="000A39FF"/>
    <w:rsid w:val="000A554F"/>
    <w:rsid w:val="0015699F"/>
    <w:rsid w:val="001C7F4B"/>
    <w:rsid w:val="002544D8"/>
    <w:rsid w:val="00272516"/>
    <w:rsid w:val="00274FC3"/>
    <w:rsid w:val="002B42E1"/>
    <w:rsid w:val="003310F4"/>
    <w:rsid w:val="00376C0F"/>
    <w:rsid w:val="00390485"/>
    <w:rsid w:val="003B3C8B"/>
    <w:rsid w:val="00404E97"/>
    <w:rsid w:val="004E752F"/>
    <w:rsid w:val="00501F42"/>
    <w:rsid w:val="00530453"/>
    <w:rsid w:val="00546072"/>
    <w:rsid w:val="00551154"/>
    <w:rsid w:val="00580A89"/>
    <w:rsid w:val="005D1D9A"/>
    <w:rsid w:val="007431DB"/>
    <w:rsid w:val="007C06C1"/>
    <w:rsid w:val="00856D00"/>
    <w:rsid w:val="008B717C"/>
    <w:rsid w:val="008C6882"/>
    <w:rsid w:val="00A14861"/>
    <w:rsid w:val="00A309B9"/>
    <w:rsid w:val="00B2196B"/>
    <w:rsid w:val="00B61779"/>
    <w:rsid w:val="00B87C4B"/>
    <w:rsid w:val="00BF3D47"/>
    <w:rsid w:val="00C22681"/>
    <w:rsid w:val="00C5616C"/>
    <w:rsid w:val="00D04A61"/>
    <w:rsid w:val="00D222D8"/>
    <w:rsid w:val="00D74BA7"/>
    <w:rsid w:val="00DC333E"/>
    <w:rsid w:val="00E21554"/>
    <w:rsid w:val="00E51B94"/>
    <w:rsid w:val="00E542A2"/>
    <w:rsid w:val="00EE5049"/>
    <w:rsid w:val="00F8014B"/>
    <w:rsid w:val="00FD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1964" w:right="1868"/>
      <w:jc w:val="center"/>
      <w:outlineLvl w:val="0"/>
    </w:pPr>
    <w:rPr>
      <w:rFonts w:ascii="Book Antiqua" w:eastAsia="Book Antiqua" w:hAnsi="Book Antiqua" w:cs="Book Antiqua"/>
      <w:b/>
      <w:bCs/>
      <w:sz w:val="32"/>
      <w:szCs w:val="32"/>
    </w:rPr>
  </w:style>
  <w:style w:type="paragraph" w:styleId="Heading2">
    <w:name w:val="heading 2"/>
    <w:basedOn w:val="Normal"/>
    <w:uiPriority w:val="1"/>
    <w:qFormat/>
    <w:pPr>
      <w:spacing w:before="96"/>
      <w:ind w:left="1964" w:right="1869"/>
      <w:jc w:val="center"/>
      <w:outlineLvl w:val="1"/>
    </w:pPr>
    <w:rPr>
      <w:rFonts w:ascii="Book Antiqua" w:eastAsia="Book Antiqua" w:hAnsi="Book Antiqua" w:cs="Book Antiqua"/>
      <w:b/>
      <w:bCs/>
      <w:sz w:val="24"/>
      <w:szCs w:val="24"/>
    </w:rPr>
  </w:style>
  <w:style w:type="paragraph" w:styleId="Heading4">
    <w:name w:val="heading 4"/>
    <w:basedOn w:val="Normal"/>
    <w:next w:val="Normal"/>
    <w:link w:val="Heading4Char"/>
    <w:uiPriority w:val="9"/>
    <w:semiHidden/>
    <w:unhideWhenUsed/>
    <w:qFormat/>
    <w:rsid w:val="00D04A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58" w:hanging="360"/>
    </w:pPr>
  </w:style>
  <w:style w:type="paragraph" w:customStyle="1" w:styleId="TableParagraph">
    <w:name w:val="Table Paragraph"/>
    <w:basedOn w:val="Normal"/>
    <w:uiPriority w:val="1"/>
    <w:qFormat/>
    <w:pPr>
      <w:spacing w:line="248" w:lineRule="exact"/>
    </w:pPr>
    <w:rPr>
      <w:rFonts w:ascii="Arial" w:eastAsia="Arial" w:hAnsi="Arial" w:cs="Arial"/>
    </w:rPr>
  </w:style>
  <w:style w:type="paragraph" w:styleId="HTMLPreformatted">
    <w:name w:val="HTML Preformatted"/>
    <w:basedOn w:val="Normal"/>
    <w:link w:val="HTMLPreformattedChar"/>
    <w:uiPriority w:val="99"/>
    <w:semiHidden/>
    <w:unhideWhenUsed/>
    <w:rsid w:val="0055115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1154"/>
    <w:rPr>
      <w:rFonts w:ascii="Consolas" w:eastAsia="Tahoma" w:hAnsi="Consolas" w:cs="Consolas"/>
      <w:sz w:val="20"/>
      <w:szCs w:val="20"/>
      <w:lang w:bidi="en-US"/>
    </w:rPr>
  </w:style>
  <w:style w:type="paragraph" w:styleId="BalloonText">
    <w:name w:val="Balloon Text"/>
    <w:basedOn w:val="Normal"/>
    <w:link w:val="BalloonTextChar"/>
    <w:uiPriority w:val="99"/>
    <w:semiHidden/>
    <w:unhideWhenUsed/>
    <w:rsid w:val="00551154"/>
    <w:rPr>
      <w:sz w:val="16"/>
      <w:szCs w:val="16"/>
    </w:rPr>
  </w:style>
  <w:style w:type="character" w:customStyle="1" w:styleId="BalloonTextChar">
    <w:name w:val="Balloon Text Char"/>
    <w:basedOn w:val="DefaultParagraphFont"/>
    <w:link w:val="BalloonText"/>
    <w:uiPriority w:val="99"/>
    <w:semiHidden/>
    <w:rsid w:val="00551154"/>
    <w:rPr>
      <w:rFonts w:ascii="Tahoma" w:eastAsia="Tahoma" w:hAnsi="Tahoma" w:cs="Tahoma"/>
      <w:sz w:val="16"/>
      <w:szCs w:val="16"/>
      <w:lang w:bidi="en-US"/>
    </w:rPr>
  </w:style>
  <w:style w:type="paragraph" w:styleId="NormalWeb">
    <w:name w:val="Normal (Web)"/>
    <w:basedOn w:val="Normal"/>
    <w:uiPriority w:val="99"/>
    <w:semiHidden/>
    <w:unhideWhenUsed/>
    <w:rsid w:val="003310F4"/>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04A61"/>
    <w:rPr>
      <w:rFonts w:asciiTheme="majorHAnsi" w:eastAsiaTheme="majorEastAsia" w:hAnsiTheme="majorHAnsi" w:cstheme="majorBidi"/>
      <w:b/>
      <w:bCs/>
      <w:i/>
      <w:iCs/>
      <w:color w:val="4F81BD" w:themeColor="accent1"/>
      <w:lang w:bidi="en-US"/>
    </w:rPr>
  </w:style>
  <w:style w:type="character" w:styleId="Hyperlink">
    <w:name w:val="Hyperlink"/>
    <w:basedOn w:val="DefaultParagraphFont"/>
    <w:uiPriority w:val="99"/>
    <w:unhideWhenUsed/>
    <w:rsid w:val="001C7F4B"/>
    <w:rPr>
      <w:color w:val="0000FF" w:themeColor="hyperlink"/>
      <w:u w:val="single"/>
    </w:rPr>
  </w:style>
  <w:style w:type="paragraph" w:styleId="Header">
    <w:name w:val="header"/>
    <w:basedOn w:val="Normal"/>
    <w:link w:val="HeaderChar"/>
    <w:uiPriority w:val="99"/>
    <w:unhideWhenUsed/>
    <w:rsid w:val="00093F74"/>
    <w:pPr>
      <w:tabs>
        <w:tab w:val="center" w:pos="4680"/>
        <w:tab w:val="right" w:pos="9360"/>
      </w:tabs>
    </w:pPr>
  </w:style>
  <w:style w:type="character" w:customStyle="1" w:styleId="HeaderChar">
    <w:name w:val="Header Char"/>
    <w:basedOn w:val="DefaultParagraphFont"/>
    <w:link w:val="Header"/>
    <w:uiPriority w:val="99"/>
    <w:rsid w:val="00093F74"/>
    <w:rPr>
      <w:rFonts w:ascii="Tahoma" w:eastAsia="Tahoma" w:hAnsi="Tahoma" w:cs="Tahoma"/>
      <w:lang w:bidi="en-US"/>
    </w:rPr>
  </w:style>
  <w:style w:type="paragraph" w:styleId="Footer">
    <w:name w:val="footer"/>
    <w:basedOn w:val="Normal"/>
    <w:link w:val="FooterChar"/>
    <w:uiPriority w:val="99"/>
    <w:unhideWhenUsed/>
    <w:rsid w:val="00093F74"/>
    <w:pPr>
      <w:tabs>
        <w:tab w:val="center" w:pos="4680"/>
        <w:tab w:val="right" w:pos="9360"/>
      </w:tabs>
    </w:pPr>
  </w:style>
  <w:style w:type="character" w:customStyle="1" w:styleId="FooterChar">
    <w:name w:val="Footer Char"/>
    <w:basedOn w:val="DefaultParagraphFont"/>
    <w:link w:val="Footer"/>
    <w:uiPriority w:val="99"/>
    <w:rsid w:val="00093F74"/>
    <w:rPr>
      <w:rFonts w:ascii="Tahoma" w:eastAsia="Tahoma" w:hAnsi="Tahoma" w:cs="Tahom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1964" w:right="1868"/>
      <w:jc w:val="center"/>
      <w:outlineLvl w:val="0"/>
    </w:pPr>
    <w:rPr>
      <w:rFonts w:ascii="Book Antiqua" w:eastAsia="Book Antiqua" w:hAnsi="Book Antiqua" w:cs="Book Antiqua"/>
      <w:b/>
      <w:bCs/>
      <w:sz w:val="32"/>
      <w:szCs w:val="32"/>
    </w:rPr>
  </w:style>
  <w:style w:type="paragraph" w:styleId="Heading2">
    <w:name w:val="heading 2"/>
    <w:basedOn w:val="Normal"/>
    <w:uiPriority w:val="1"/>
    <w:qFormat/>
    <w:pPr>
      <w:spacing w:before="96"/>
      <w:ind w:left="1964" w:right="1869"/>
      <w:jc w:val="center"/>
      <w:outlineLvl w:val="1"/>
    </w:pPr>
    <w:rPr>
      <w:rFonts w:ascii="Book Antiqua" w:eastAsia="Book Antiqua" w:hAnsi="Book Antiqua" w:cs="Book Antiqua"/>
      <w:b/>
      <w:bCs/>
      <w:sz w:val="24"/>
      <w:szCs w:val="24"/>
    </w:rPr>
  </w:style>
  <w:style w:type="paragraph" w:styleId="Heading4">
    <w:name w:val="heading 4"/>
    <w:basedOn w:val="Normal"/>
    <w:next w:val="Normal"/>
    <w:link w:val="Heading4Char"/>
    <w:uiPriority w:val="9"/>
    <w:semiHidden/>
    <w:unhideWhenUsed/>
    <w:qFormat/>
    <w:rsid w:val="00D04A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58" w:hanging="360"/>
    </w:pPr>
  </w:style>
  <w:style w:type="paragraph" w:customStyle="1" w:styleId="TableParagraph">
    <w:name w:val="Table Paragraph"/>
    <w:basedOn w:val="Normal"/>
    <w:uiPriority w:val="1"/>
    <w:qFormat/>
    <w:pPr>
      <w:spacing w:line="248" w:lineRule="exact"/>
    </w:pPr>
    <w:rPr>
      <w:rFonts w:ascii="Arial" w:eastAsia="Arial" w:hAnsi="Arial" w:cs="Arial"/>
    </w:rPr>
  </w:style>
  <w:style w:type="paragraph" w:styleId="HTMLPreformatted">
    <w:name w:val="HTML Preformatted"/>
    <w:basedOn w:val="Normal"/>
    <w:link w:val="HTMLPreformattedChar"/>
    <w:uiPriority w:val="99"/>
    <w:semiHidden/>
    <w:unhideWhenUsed/>
    <w:rsid w:val="0055115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1154"/>
    <w:rPr>
      <w:rFonts w:ascii="Consolas" w:eastAsia="Tahoma" w:hAnsi="Consolas" w:cs="Consolas"/>
      <w:sz w:val="20"/>
      <w:szCs w:val="20"/>
      <w:lang w:bidi="en-US"/>
    </w:rPr>
  </w:style>
  <w:style w:type="paragraph" w:styleId="BalloonText">
    <w:name w:val="Balloon Text"/>
    <w:basedOn w:val="Normal"/>
    <w:link w:val="BalloonTextChar"/>
    <w:uiPriority w:val="99"/>
    <w:semiHidden/>
    <w:unhideWhenUsed/>
    <w:rsid w:val="00551154"/>
    <w:rPr>
      <w:sz w:val="16"/>
      <w:szCs w:val="16"/>
    </w:rPr>
  </w:style>
  <w:style w:type="character" w:customStyle="1" w:styleId="BalloonTextChar">
    <w:name w:val="Balloon Text Char"/>
    <w:basedOn w:val="DefaultParagraphFont"/>
    <w:link w:val="BalloonText"/>
    <w:uiPriority w:val="99"/>
    <w:semiHidden/>
    <w:rsid w:val="00551154"/>
    <w:rPr>
      <w:rFonts w:ascii="Tahoma" w:eastAsia="Tahoma" w:hAnsi="Tahoma" w:cs="Tahoma"/>
      <w:sz w:val="16"/>
      <w:szCs w:val="16"/>
      <w:lang w:bidi="en-US"/>
    </w:rPr>
  </w:style>
  <w:style w:type="paragraph" w:styleId="NormalWeb">
    <w:name w:val="Normal (Web)"/>
    <w:basedOn w:val="Normal"/>
    <w:uiPriority w:val="99"/>
    <w:semiHidden/>
    <w:unhideWhenUsed/>
    <w:rsid w:val="003310F4"/>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04A61"/>
    <w:rPr>
      <w:rFonts w:asciiTheme="majorHAnsi" w:eastAsiaTheme="majorEastAsia" w:hAnsiTheme="majorHAnsi" w:cstheme="majorBidi"/>
      <w:b/>
      <w:bCs/>
      <w:i/>
      <w:iCs/>
      <w:color w:val="4F81BD" w:themeColor="accent1"/>
      <w:lang w:bidi="en-US"/>
    </w:rPr>
  </w:style>
  <w:style w:type="character" w:styleId="Hyperlink">
    <w:name w:val="Hyperlink"/>
    <w:basedOn w:val="DefaultParagraphFont"/>
    <w:uiPriority w:val="99"/>
    <w:unhideWhenUsed/>
    <w:rsid w:val="001C7F4B"/>
    <w:rPr>
      <w:color w:val="0000FF" w:themeColor="hyperlink"/>
      <w:u w:val="single"/>
    </w:rPr>
  </w:style>
  <w:style w:type="paragraph" w:styleId="Header">
    <w:name w:val="header"/>
    <w:basedOn w:val="Normal"/>
    <w:link w:val="HeaderChar"/>
    <w:uiPriority w:val="99"/>
    <w:unhideWhenUsed/>
    <w:rsid w:val="00093F74"/>
    <w:pPr>
      <w:tabs>
        <w:tab w:val="center" w:pos="4680"/>
        <w:tab w:val="right" w:pos="9360"/>
      </w:tabs>
    </w:pPr>
  </w:style>
  <w:style w:type="character" w:customStyle="1" w:styleId="HeaderChar">
    <w:name w:val="Header Char"/>
    <w:basedOn w:val="DefaultParagraphFont"/>
    <w:link w:val="Header"/>
    <w:uiPriority w:val="99"/>
    <w:rsid w:val="00093F74"/>
    <w:rPr>
      <w:rFonts w:ascii="Tahoma" w:eastAsia="Tahoma" w:hAnsi="Tahoma" w:cs="Tahoma"/>
      <w:lang w:bidi="en-US"/>
    </w:rPr>
  </w:style>
  <w:style w:type="paragraph" w:styleId="Footer">
    <w:name w:val="footer"/>
    <w:basedOn w:val="Normal"/>
    <w:link w:val="FooterChar"/>
    <w:uiPriority w:val="99"/>
    <w:unhideWhenUsed/>
    <w:rsid w:val="00093F74"/>
    <w:pPr>
      <w:tabs>
        <w:tab w:val="center" w:pos="4680"/>
        <w:tab w:val="right" w:pos="9360"/>
      </w:tabs>
    </w:pPr>
  </w:style>
  <w:style w:type="character" w:customStyle="1" w:styleId="FooterChar">
    <w:name w:val="Footer Char"/>
    <w:basedOn w:val="DefaultParagraphFont"/>
    <w:link w:val="Footer"/>
    <w:uiPriority w:val="99"/>
    <w:rsid w:val="00093F74"/>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8346">
      <w:bodyDiv w:val="1"/>
      <w:marLeft w:val="0"/>
      <w:marRight w:val="0"/>
      <w:marTop w:val="0"/>
      <w:marBottom w:val="0"/>
      <w:divBdr>
        <w:top w:val="none" w:sz="0" w:space="0" w:color="auto"/>
        <w:left w:val="none" w:sz="0" w:space="0" w:color="auto"/>
        <w:bottom w:val="none" w:sz="0" w:space="0" w:color="auto"/>
        <w:right w:val="none" w:sz="0" w:space="0" w:color="auto"/>
      </w:divBdr>
    </w:div>
    <w:div w:id="669527997">
      <w:bodyDiv w:val="1"/>
      <w:marLeft w:val="0"/>
      <w:marRight w:val="0"/>
      <w:marTop w:val="0"/>
      <w:marBottom w:val="0"/>
      <w:divBdr>
        <w:top w:val="none" w:sz="0" w:space="0" w:color="auto"/>
        <w:left w:val="none" w:sz="0" w:space="0" w:color="auto"/>
        <w:bottom w:val="none" w:sz="0" w:space="0" w:color="auto"/>
        <w:right w:val="none" w:sz="0" w:space="0" w:color="auto"/>
      </w:divBdr>
    </w:div>
    <w:div w:id="703559860">
      <w:bodyDiv w:val="1"/>
      <w:marLeft w:val="0"/>
      <w:marRight w:val="0"/>
      <w:marTop w:val="0"/>
      <w:marBottom w:val="0"/>
      <w:divBdr>
        <w:top w:val="none" w:sz="0" w:space="0" w:color="auto"/>
        <w:left w:val="none" w:sz="0" w:space="0" w:color="auto"/>
        <w:bottom w:val="none" w:sz="0" w:space="0" w:color="auto"/>
        <w:right w:val="none" w:sz="0" w:space="0" w:color="auto"/>
      </w:divBdr>
    </w:div>
    <w:div w:id="715468937">
      <w:bodyDiv w:val="1"/>
      <w:marLeft w:val="0"/>
      <w:marRight w:val="0"/>
      <w:marTop w:val="0"/>
      <w:marBottom w:val="0"/>
      <w:divBdr>
        <w:top w:val="none" w:sz="0" w:space="0" w:color="auto"/>
        <w:left w:val="none" w:sz="0" w:space="0" w:color="auto"/>
        <w:bottom w:val="none" w:sz="0" w:space="0" w:color="auto"/>
        <w:right w:val="none" w:sz="0" w:space="0" w:color="auto"/>
      </w:divBdr>
      <w:divsChild>
        <w:div w:id="1337611670">
          <w:marLeft w:val="720"/>
          <w:marRight w:val="0"/>
          <w:marTop w:val="173"/>
          <w:marBottom w:val="0"/>
          <w:divBdr>
            <w:top w:val="none" w:sz="0" w:space="0" w:color="auto"/>
            <w:left w:val="none" w:sz="0" w:space="0" w:color="auto"/>
            <w:bottom w:val="none" w:sz="0" w:space="0" w:color="auto"/>
            <w:right w:val="none" w:sz="0" w:space="0" w:color="auto"/>
          </w:divBdr>
        </w:div>
        <w:div w:id="331566219">
          <w:marLeft w:val="720"/>
          <w:marRight w:val="0"/>
          <w:marTop w:val="173"/>
          <w:marBottom w:val="0"/>
          <w:divBdr>
            <w:top w:val="none" w:sz="0" w:space="0" w:color="auto"/>
            <w:left w:val="none" w:sz="0" w:space="0" w:color="auto"/>
            <w:bottom w:val="none" w:sz="0" w:space="0" w:color="auto"/>
            <w:right w:val="none" w:sz="0" w:space="0" w:color="auto"/>
          </w:divBdr>
        </w:div>
        <w:div w:id="1899120890">
          <w:marLeft w:val="720"/>
          <w:marRight w:val="0"/>
          <w:marTop w:val="173"/>
          <w:marBottom w:val="0"/>
          <w:divBdr>
            <w:top w:val="none" w:sz="0" w:space="0" w:color="auto"/>
            <w:left w:val="none" w:sz="0" w:space="0" w:color="auto"/>
            <w:bottom w:val="none" w:sz="0" w:space="0" w:color="auto"/>
            <w:right w:val="none" w:sz="0" w:space="0" w:color="auto"/>
          </w:divBdr>
        </w:div>
      </w:divsChild>
    </w:div>
    <w:div w:id="791241451">
      <w:bodyDiv w:val="1"/>
      <w:marLeft w:val="0"/>
      <w:marRight w:val="0"/>
      <w:marTop w:val="0"/>
      <w:marBottom w:val="0"/>
      <w:divBdr>
        <w:top w:val="none" w:sz="0" w:space="0" w:color="auto"/>
        <w:left w:val="none" w:sz="0" w:space="0" w:color="auto"/>
        <w:bottom w:val="none" w:sz="0" w:space="0" w:color="auto"/>
        <w:right w:val="none" w:sz="0" w:space="0" w:color="auto"/>
      </w:divBdr>
    </w:div>
    <w:div w:id="1424836971">
      <w:bodyDiv w:val="1"/>
      <w:marLeft w:val="0"/>
      <w:marRight w:val="0"/>
      <w:marTop w:val="0"/>
      <w:marBottom w:val="0"/>
      <w:divBdr>
        <w:top w:val="none" w:sz="0" w:space="0" w:color="auto"/>
        <w:left w:val="none" w:sz="0" w:space="0" w:color="auto"/>
        <w:bottom w:val="none" w:sz="0" w:space="0" w:color="auto"/>
        <w:right w:val="none" w:sz="0" w:space="0" w:color="auto"/>
      </w:divBdr>
    </w:div>
    <w:div w:id="1511875970">
      <w:bodyDiv w:val="1"/>
      <w:marLeft w:val="0"/>
      <w:marRight w:val="0"/>
      <w:marTop w:val="0"/>
      <w:marBottom w:val="0"/>
      <w:divBdr>
        <w:top w:val="none" w:sz="0" w:space="0" w:color="auto"/>
        <w:left w:val="none" w:sz="0" w:space="0" w:color="auto"/>
        <w:bottom w:val="none" w:sz="0" w:space="0" w:color="auto"/>
        <w:right w:val="none" w:sz="0" w:space="0" w:color="auto"/>
      </w:divBdr>
      <w:divsChild>
        <w:div w:id="1319262286">
          <w:marLeft w:val="547"/>
          <w:marRight w:val="0"/>
          <w:marTop w:val="115"/>
          <w:marBottom w:val="0"/>
          <w:divBdr>
            <w:top w:val="none" w:sz="0" w:space="0" w:color="auto"/>
            <w:left w:val="none" w:sz="0" w:space="0" w:color="auto"/>
            <w:bottom w:val="none" w:sz="0" w:space="0" w:color="auto"/>
            <w:right w:val="none" w:sz="0" w:space="0" w:color="auto"/>
          </w:divBdr>
        </w:div>
        <w:div w:id="736585179">
          <w:marLeft w:val="547"/>
          <w:marRight w:val="0"/>
          <w:marTop w:val="115"/>
          <w:marBottom w:val="0"/>
          <w:divBdr>
            <w:top w:val="none" w:sz="0" w:space="0" w:color="auto"/>
            <w:left w:val="none" w:sz="0" w:space="0" w:color="auto"/>
            <w:bottom w:val="none" w:sz="0" w:space="0" w:color="auto"/>
            <w:right w:val="none" w:sz="0" w:space="0" w:color="auto"/>
          </w:divBdr>
        </w:div>
        <w:div w:id="887381298">
          <w:marLeft w:val="547"/>
          <w:marRight w:val="0"/>
          <w:marTop w:val="115"/>
          <w:marBottom w:val="0"/>
          <w:divBdr>
            <w:top w:val="none" w:sz="0" w:space="0" w:color="auto"/>
            <w:left w:val="none" w:sz="0" w:space="0" w:color="auto"/>
            <w:bottom w:val="none" w:sz="0" w:space="0" w:color="auto"/>
            <w:right w:val="none" w:sz="0" w:space="0" w:color="auto"/>
          </w:divBdr>
        </w:div>
        <w:div w:id="734006825">
          <w:marLeft w:val="547"/>
          <w:marRight w:val="0"/>
          <w:marTop w:val="115"/>
          <w:marBottom w:val="0"/>
          <w:divBdr>
            <w:top w:val="none" w:sz="0" w:space="0" w:color="auto"/>
            <w:left w:val="none" w:sz="0" w:space="0" w:color="auto"/>
            <w:bottom w:val="none" w:sz="0" w:space="0" w:color="auto"/>
            <w:right w:val="none" w:sz="0" w:space="0" w:color="auto"/>
          </w:divBdr>
        </w:div>
      </w:divsChild>
    </w:div>
    <w:div w:id="1527138814">
      <w:bodyDiv w:val="1"/>
      <w:marLeft w:val="0"/>
      <w:marRight w:val="0"/>
      <w:marTop w:val="0"/>
      <w:marBottom w:val="0"/>
      <w:divBdr>
        <w:top w:val="none" w:sz="0" w:space="0" w:color="auto"/>
        <w:left w:val="none" w:sz="0" w:space="0" w:color="auto"/>
        <w:bottom w:val="none" w:sz="0" w:space="0" w:color="auto"/>
        <w:right w:val="none" w:sz="0" w:space="0" w:color="auto"/>
      </w:divBdr>
      <w:divsChild>
        <w:div w:id="1168328221">
          <w:marLeft w:val="0"/>
          <w:marRight w:val="0"/>
          <w:marTop w:val="0"/>
          <w:marBottom w:val="0"/>
          <w:divBdr>
            <w:top w:val="none" w:sz="0" w:space="0" w:color="auto"/>
            <w:left w:val="none" w:sz="0" w:space="0" w:color="auto"/>
            <w:bottom w:val="none" w:sz="0" w:space="0" w:color="auto"/>
            <w:right w:val="none" w:sz="0" w:space="0" w:color="auto"/>
          </w:divBdr>
        </w:div>
      </w:divsChild>
    </w:div>
    <w:div w:id="1579364649">
      <w:bodyDiv w:val="1"/>
      <w:marLeft w:val="0"/>
      <w:marRight w:val="0"/>
      <w:marTop w:val="0"/>
      <w:marBottom w:val="0"/>
      <w:divBdr>
        <w:top w:val="none" w:sz="0" w:space="0" w:color="auto"/>
        <w:left w:val="none" w:sz="0" w:space="0" w:color="auto"/>
        <w:bottom w:val="none" w:sz="0" w:space="0" w:color="auto"/>
        <w:right w:val="none" w:sz="0" w:space="0" w:color="auto"/>
      </w:divBdr>
      <w:divsChild>
        <w:div w:id="1712535697">
          <w:marLeft w:val="547"/>
          <w:marRight w:val="0"/>
          <w:marTop w:val="130"/>
          <w:marBottom w:val="0"/>
          <w:divBdr>
            <w:top w:val="none" w:sz="0" w:space="0" w:color="auto"/>
            <w:left w:val="none" w:sz="0" w:space="0" w:color="auto"/>
            <w:bottom w:val="none" w:sz="0" w:space="0" w:color="auto"/>
            <w:right w:val="none" w:sz="0" w:space="0" w:color="auto"/>
          </w:divBdr>
        </w:div>
        <w:div w:id="1192719501">
          <w:marLeft w:val="547"/>
          <w:marRight w:val="0"/>
          <w:marTop w:val="130"/>
          <w:marBottom w:val="0"/>
          <w:divBdr>
            <w:top w:val="none" w:sz="0" w:space="0" w:color="auto"/>
            <w:left w:val="none" w:sz="0" w:space="0" w:color="auto"/>
            <w:bottom w:val="none" w:sz="0" w:space="0" w:color="auto"/>
            <w:right w:val="none" w:sz="0" w:space="0" w:color="auto"/>
          </w:divBdr>
        </w:div>
      </w:divsChild>
    </w:div>
    <w:div w:id="1650984963">
      <w:bodyDiv w:val="1"/>
      <w:marLeft w:val="0"/>
      <w:marRight w:val="0"/>
      <w:marTop w:val="0"/>
      <w:marBottom w:val="0"/>
      <w:divBdr>
        <w:top w:val="none" w:sz="0" w:space="0" w:color="auto"/>
        <w:left w:val="none" w:sz="0" w:space="0" w:color="auto"/>
        <w:bottom w:val="none" w:sz="0" w:space="0" w:color="auto"/>
        <w:right w:val="none" w:sz="0" w:space="0" w:color="auto"/>
      </w:divBdr>
      <w:divsChild>
        <w:div w:id="1376419626">
          <w:marLeft w:val="547"/>
          <w:marRight w:val="0"/>
          <w:marTop w:val="115"/>
          <w:marBottom w:val="0"/>
          <w:divBdr>
            <w:top w:val="none" w:sz="0" w:space="0" w:color="auto"/>
            <w:left w:val="none" w:sz="0" w:space="0" w:color="auto"/>
            <w:bottom w:val="none" w:sz="0" w:space="0" w:color="auto"/>
            <w:right w:val="none" w:sz="0" w:space="0" w:color="auto"/>
          </w:divBdr>
        </w:div>
        <w:div w:id="644967674">
          <w:marLeft w:val="547"/>
          <w:marRight w:val="0"/>
          <w:marTop w:val="115"/>
          <w:marBottom w:val="0"/>
          <w:divBdr>
            <w:top w:val="none" w:sz="0" w:space="0" w:color="auto"/>
            <w:left w:val="none" w:sz="0" w:space="0" w:color="auto"/>
            <w:bottom w:val="none" w:sz="0" w:space="0" w:color="auto"/>
            <w:right w:val="none" w:sz="0" w:space="0" w:color="auto"/>
          </w:divBdr>
        </w:div>
      </w:divsChild>
    </w:div>
    <w:div w:id="1676495817">
      <w:bodyDiv w:val="1"/>
      <w:marLeft w:val="0"/>
      <w:marRight w:val="0"/>
      <w:marTop w:val="0"/>
      <w:marBottom w:val="0"/>
      <w:divBdr>
        <w:top w:val="none" w:sz="0" w:space="0" w:color="auto"/>
        <w:left w:val="none" w:sz="0" w:space="0" w:color="auto"/>
        <w:bottom w:val="none" w:sz="0" w:space="0" w:color="auto"/>
        <w:right w:val="none" w:sz="0" w:space="0" w:color="auto"/>
      </w:divBdr>
      <w:divsChild>
        <w:div w:id="1014262043">
          <w:marLeft w:val="0"/>
          <w:marRight w:val="0"/>
          <w:marTop w:val="0"/>
          <w:marBottom w:val="0"/>
          <w:divBdr>
            <w:top w:val="none" w:sz="0" w:space="0" w:color="auto"/>
            <w:left w:val="none" w:sz="0" w:space="0" w:color="auto"/>
            <w:bottom w:val="none" w:sz="0" w:space="0" w:color="auto"/>
            <w:right w:val="none" w:sz="0" w:space="0" w:color="auto"/>
          </w:divBdr>
        </w:div>
      </w:divsChild>
    </w:div>
    <w:div w:id="1774475307">
      <w:bodyDiv w:val="1"/>
      <w:marLeft w:val="0"/>
      <w:marRight w:val="0"/>
      <w:marTop w:val="0"/>
      <w:marBottom w:val="0"/>
      <w:divBdr>
        <w:top w:val="none" w:sz="0" w:space="0" w:color="auto"/>
        <w:left w:val="none" w:sz="0" w:space="0" w:color="auto"/>
        <w:bottom w:val="none" w:sz="0" w:space="0" w:color="auto"/>
        <w:right w:val="none" w:sz="0" w:space="0" w:color="auto"/>
      </w:divBdr>
      <w:divsChild>
        <w:div w:id="1586913872">
          <w:marLeft w:val="547"/>
          <w:marRight w:val="0"/>
          <w:marTop w:val="115"/>
          <w:marBottom w:val="0"/>
          <w:divBdr>
            <w:top w:val="none" w:sz="0" w:space="0" w:color="auto"/>
            <w:left w:val="none" w:sz="0" w:space="0" w:color="auto"/>
            <w:bottom w:val="none" w:sz="0" w:space="0" w:color="auto"/>
            <w:right w:val="none" w:sz="0" w:space="0" w:color="auto"/>
          </w:divBdr>
        </w:div>
        <w:div w:id="894852830">
          <w:marLeft w:val="547"/>
          <w:marRight w:val="0"/>
          <w:marTop w:val="115"/>
          <w:marBottom w:val="0"/>
          <w:divBdr>
            <w:top w:val="none" w:sz="0" w:space="0" w:color="auto"/>
            <w:left w:val="none" w:sz="0" w:space="0" w:color="auto"/>
            <w:bottom w:val="none" w:sz="0" w:space="0" w:color="auto"/>
            <w:right w:val="none" w:sz="0" w:space="0" w:color="auto"/>
          </w:divBdr>
        </w:div>
        <w:div w:id="2060126144">
          <w:marLeft w:val="547"/>
          <w:marRight w:val="0"/>
          <w:marTop w:val="115"/>
          <w:marBottom w:val="0"/>
          <w:divBdr>
            <w:top w:val="none" w:sz="0" w:space="0" w:color="auto"/>
            <w:left w:val="none" w:sz="0" w:space="0" w:color="auto"/>
            <w:bottom w:val="none" w:sz="0" w:space="0" w:color="auto"/>
            <w:right w:val="none" w:sz="0" w:space="0" w:color="auto"/>
          </w:divBdr>
        </w:div>
        <w:div w:id="714043604">
          <w:marLeft w:val="547"/>
          <w:marRight w:val="0"/>
          <w:marTop w:val="115"/>
          <w:marBottom w:val="0"/>
          <w:divBdr>
            <w:top w:val="none" w:sz="0" w:space="0" w:color="auto"/>
            <w:left w:val="none" w:sz="0" w:space="0" w:color="auto"/>
            <w:bottom w:val="none" w:sz="0" w:space="0" w:color="auto"/>
            <w:right w:val="none" w:sz="0" w:space="0" w:color="auto"/>
          </w:divBdr>
        </w:div>
        <w:div w:id="947007848">
          <w:marLeft w:val="547"/>
          <w:marRight w:val="0"/>
          <w:marTop w:val="115"/>
          <w:marBottom w:val="0"/>
          <w:divBdr>
            <w:top w:val="none" w:sz="0" w:space="0" w:color="auto"/>
            <w:left w:val="none" w:sz="0" w:space="0" w:color="auto"/>
            <w:bottom w:val="none" w:sz="0" w:space="0" w:color="auto"/>
            <w:right w:val="none" w:sz="0" w:space="0" w:color="auto"/>
          </w:divBdr>
        </w:div>
      </w:divsChild>
    </w:div>
    <w:div w:id="1775633747">
      <w:bodyDiv w:val="1"/>
      <w:marLeft w:val="0"/>
      <w:marRight w:val="0"/>
      <w:marTop w:val="0"/>
      <w:marBottom w:val="0"/>
      <w:divBdr>
        <w:top w:val="none" w:sz="0" w:space="0" w:color="auto"/>
        <w:left w:val="none" w:sz="0" w:space="0" w:color="auto"/>
        <w:bottom w:val="none" w:sz="0" w:space="0" w:color="auto"/>
        <w:right w:val="none" w:sz="0" w:space="0" w:color="auto"/>
      </w:divBdr>
    </w:div>
    <w:div w:id="1778140461">
      <w:bodyDiv w:val="1"/>
      <w:marLeft w:val="0"/>
      <w:marRight w:val="0"/>
      <w:marTop w:val="0"/>
      <w:marBottom w:val="0"/>
      <w:divBdr>
        <w:top w:val="none" w:sz="0" w:space="0" w:color="auto"/>
        <w:left w:val="none" w:sz="0" w:space="0" w:color="auto"/>
        <w:bottom w:val="none" w:sz="0" w:space="0" w:color="auto"/>
        <w:right w:val="none" w:sz="0" w:space="0" w:color="auto"/>
      </w:divBdr>
    </w:div>
    <w:div w:id="1805073556">
      <w:bodyDiv w:val="1"/>
      <w:marLeft w:val="0"/>
      <w:marRight w:val="0"/>
      <w:marTop w:val="0"/>
      <w:marBottom w:val="0"/>
      <w:divBdr>
        <w:top w:val="none" w:sz="0" w:space="0" w:color="auto"/>
        <w:left w:val="none" w:sz="0" w:space="0" w:color="auto"/>
        <w:bottom w:val="none" w:sz="0" w:space="0" w:color="auto"/>
        <w:right w:val="none" w:sz="0" w:space="0" w:color="auto"/>
      </w:divBdr>
      <w:divsChild>
        <w:div w:id="445272855">
          <w:marLeft w:val="547"/>
          <w:marRight w:val="0"/>
          <w:marTop w:val="200"/>
          <w:marBottom w:val="0"/>
          <w:divBdr>
            <w:top w:val="none" w:sz="0" w:space="0" w:color="auto"/>
            <w:left w:val="none" w:sz="0" w:space="0" w:color="auto"/>
            <w:bottom w:val="none" w:sz="0" w:space="0" w:color="auto"/>
            <w:right w:val="none" w:sz="0" w:space="0" w:color="auto"/>
          </w:divBdr>
        </w:div>
        <w:div w:id="1616326415">
          <w:marLeft w:val="547"/>
          <w:marRight w:val="0"/>
          <w:marTop w:val="200"/>
          <w:marBottom w:val="0"/>
          <w:divBdr>
            <w:top w:val="none" w:sz="0" w:space="0" w:color="auto"/>
            <w:left w:val="none" w:sz="0" w:space="0" w:color="auto"/>
            <w:bottom w:val="none" w:sz="0" w:space="0" w:color="auto"/>
            <w:right w:val="none" w:sz="0" w:space="0" w:color="auto"/>
          </w:divBdr>
        </w:div>
        <w:div w:id="442962113">
          <w:marLeft w:val="547"/>
          <w:marRight w:val="0"/>
          <w:marTop w:val="200"/>
          <w:marBottom w:val="0"/>
          <w:divBdr>
            <w:top w:val="none" w:sz="0" w:space="0" w:color="auto"/>
            <w:left w:val="none" w:sz="0" w:space="0" w:color="auto"/>
            <w:bottom w:val="none" w:sz="0" w:space="0" w:color="auto"/>
            <w:right w:val="none" w:sz="0" w:space="0" w:color="auto"/>
          </w:divBdr>
        </w:div>
        <w:div w:id="1258370895">
          <w:marLeft w:val="547"/>
          <w:marRight w:val="0"/>
          <w:marTop w:val="200"/>
          <w:marBottom w:val="0"/>
          <w:divBdr>
            <w:top w:val="none" w:sz="0" w:space="0" w:color="auto"/>
            <w:left w:val="none" w:sz="0" w:space="0" w:color="auto"/>
            <w:bottom w:val="none" w:sz="0" w:space="0" w:color="auto"/>
            <w:right w:val="none" w:sz="0" w:space="0" w:color="auto"/>
          </w:divBdr>
        </w:div>
      </w:divsChild>
    </w:div>
    <w:div w:id="1943415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031D-B486-4FB7-BB34-32E24510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2019-11-18T10:15:00Z</dcterms:created>
  <dcterms:modified xsi:type="dcterms:W3CDTF">2019-11-18T10:15:00Z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Writer</vt:lpwstr>
  </property>
  <property fmtid="{D5CDD505-2E9C-101B-9397-08002B2CF9AE}" pid="4" name="LastSaved">
    <vt:filetime>2019-10-21T00:00:00Z</vt:filetime>
  </property>
</Properties>
</file>