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F9" w:rsidRDefault="003A6AF9" w:rsidP="00C911B8">
      <w:pPr>
        <w:spacing w:after="120" w:line="360" w:lineRule="auto"/>
        <w:ind w:left="284" w:right="902"/>
      </w:pPr>
    </w:p>
    <w:p w:rsidR="00AF43A7" w:rsidRDefault="00AF43A7" w:rsidP="008141F4">
      <w:pPr>
        <w:jc w:val="center"/>
        <w:rPr>
          <w:rFonts w:cs="Arial"/>
          <w:b/>
          <w:bCs/>
          <w:caps/>
          <w:color w:val="000000" w:themeColor="text1"/>
          <w:sz w:val="48"/>
          <w:szCs w:val="48"/>
        </w:rPr>
      </w:pPr>
    </w:p>
    <w:p w:rsidR="00AF43A7" w:rsidRDefault="00AF43A7" w:rsidP="008141F4">
      <w:pPr>
        <w:jc w:val="center"/>
        <w:rPr>
          <w:rFonts w:cs="Arial"/>
          <w:b/>
          <w:bCs/>
          <w:caps/>
          <w:color w:val="000000" w:themeColor="text1"/>
          <w:sz w:val="48"/>
          <w:szCs w:val="48"/>
        </w:rPr>
      </w:pPr>
    </w:p>
    <w:p w:rsidR="008141F4" w:rsidRDefault="008141F4" w:rsidP="008141F4">
      <w:pPr>
        <w:jc w:val="center"/>
        <w:rPr>
          <w:rFonts w:ascii="Arial" w:hAnsi="Arial" w:cs="Arial"/>
          <w:b/>
          <w:bCs/>
          <w:caps/>
          <w:color w:val="31849B"/>
          <w:sz w:val="48"/>
          <w:szCs w:val="48"/>
        </w:rPr>
      </w:pPr>
      <w:r w:rsidRPr="003D77A3">
        <w:rPr>
          <w:rFonts w:cs="Arial"/>
          <w:b/>
          <w:bCs/>
          <w:caps/>
          <w:color w:val="000000" w:themeColor="text1"/>
          <w:sz w:val="48"/>
          <w:szCs w:val="48"/>
        </w:rPr>
        <w:t>EVENT REPORT FORM</w:t>
      </w:r>
    </w:p>
    <w:p w:rsidR="00242A86" w:rsidRDefault="00242A86" w:rsidP="00C911B8">
      <w:pPr>
        <w:spacing w:after="120" w:line="360" w:lineRule="auto"/>
        <w:ind w:left="284" w:right="902"/>
      </w:pPr>
    </w:p>
    <w:p w:rsidR="0032106E" w:rsidRDefault="0032106E" w:rsidP="00C911B8">
      <w:pPr>
        <w:spacing w:after="120" w:line="360" w:lineRule="auto"/>
        <w:ind w:left="284" w:right="902"/>
      </w:pPr>
    </w:p>
    <w:tbl>
      <w:tblPr>
        <w:tblStyle w:val="TableGrid"/>
        <w:tblW w:w="0" w:type="auto"/>
        <w:tblLook w:val="04A0"/>
      </w:tblPr>
      <w:tblGrid>
        <w:gridCol w:w="2977"/>
        <w:gridCol w:w="6662"/>
      </w:tblGrid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title</w:t>
            </w:r>
          </w:p>
        </w:tc>
        <w:tc>
          <w:tcPr>
            <w:tcW w:w="6662" w:type="dxa"/>
          </w:tcPr>
          <w:p w:rsidR="00FC6962" w:rsidRPr="00DF0965" w:rsidRDefault="00DF0965" w:rsidP="00DF0965">
            <w:pPr>
              <w:rPr>
                <w:szCs w:val="24"/>
              </w:rPr>
            </w:pPr>
            <w:r w:rsidRPr="00DF0965">
              <w:rPr>
                <w:rStyle w:val="SelPlus"/>
                <w:rFonts w:ascii="Book Antiqua" w:hAnsi="Book Antiqua"/>
                <w:b w:val="0"/>
                <w:sz w:val="24"/>
                <w:szCs w:val="24"/>
              </w:rPr>
              <w:t>Strengthening Capacities for Higher Education of Pain Medicine  in Western Balkan countries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acronym</w:t>
            </w:r>
          </w:p>
        </w:tc>
        <w:tc>
          <w:tcPr>
            <w:tcW w:w="6662" w:type="dxa"/>
          </w:tcPr>
          <w:p w:rsidR="00FC6962" w:rsidRPr="00DF0965" w:rsidRDefault="00DF0965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>HEPMP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reference number</w:t>
            </w:r>
          </w:p>
        </w:tc>
        <w:tc>
          <w:tcPr>
            <w:tcW w:w="6662" w:type="dxa"/>
          </w:tcPr>
          <w:p w:rsidR="00FC6962" w:rsidRPr="00DF0965" w:rsidRDefault="00DF0965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shd w:val="clear" w:color="auto" w:fill="FFFFFF"/>
              </w:rPr>
              <w:t>585927-EPP-1-2017-1-RS-EPPKA2-CBHE-JP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Coordinator</w:t>
            </w:r>
          </w:p>
        </w:tc>
        <w:tc>
          <w:tcPr>
            <w:tcW w:w="6662" w:type="dxa"/>
          </w:tcPr>
          <w:p w:rsidR="00FC6962" w:rsidRPr="00DF0965" w:rsidRDefault="00FC6962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 xml:space="preserve">University of </w:t>
            </w:r>
            <w:r w:rsidR="00894C80">
              <w:rPr>
                <w:szCs w:val="24"/>
                <w:lang w:val="en-GB"/>
              </w:rPr>
              <w:t>Belgrade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start date</w:t>
            </w:r>
          </w:p>
        </w:tc>
        <w:tc>
          <w:tcPr>
            <w:tcW w:w="6662" w:type="dxa"/>
          </w:tcPr>
          <w:p w:rsidR="00FC6962" w:rsidRPr="00DF0965" w:rsidRDefault="00FC6962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>October 15, 201</w:t>
            </w:r>
            <w:r w:rsidR="00DF0965" w:rsidRPr="00DF0965">
              <w:rPr>
                <w:szCs w:val="24"/>
                <w:lang w:val="en-GB"/>
              </w:rPr>
              <w:t>7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duration</w:t>
            </w:r>
          </w:p>
        </w:tc>
        <w:tc>
          <w:tcPr>
            <w:tcW w:w="6662" w:type="dxa"/>
          </w:tcPr>
          <w:p w:rsidR="00FC6962" w:rsidRPr="00DF0965" w:rsidRDefault="00FC6962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>36 months</w:t>
            </w:r>
          </w:p>
        </w:tc>
      </w:tr>
    </w:tbl>
    <w:p w:rsidR="0032106E" w:rsidRDefault="0032106E" w:rsidP="00C911B8">
      <w:pPr>
        <w:spacing w:after="120" w:line="360" w:lineRule="auto"/>
        <w:ind w:left="284" w:right="902"/>
      </w:pPr>
    </w:p>
    <w:tbl>
      <w:tblPr>
        <w:tblStyle w:val="TableGrid"/>
        <w:tblpPr w:leftFromText="180" w:rightFromText="180" w:vertAnchor="text" w:horzAnchor="margin" w:tblpY="3"/>
        <w:tblW w:w="0" w:type="auto"/>
        <w:tblLayout w:type="fixed"/>
        <w:tblLook w:val="04A0"/>
      </w:tblPr>
      <w:tblGrid>
        <w:gridCol w:w="2943"/>
        <w:gridCol w:w="7473"/>
      </w:tblGrid>
      <w:tr w:rsidR="008141F4" w:rsidTr="00F56E15">
        <w:tc>
          <w:tcPr>
            <w:tcW w:w="2943" w:type="dxa"/>
            <w:shd w:val="clear" w:color="auto" w:fill="D99594" w:themeFill="accent2" w:themeFillTint="99"/>
          </w:tcPr>
          <w:p w:rsidR="008141F4" w:rsidRDefault="008141F4" w:rsidP="008141F4">
            <w:pPr>
              <w:spacing w:after="120"/>
              <w:ind w:right="902"/>
            </w:pPr>
            <w:r>
              <w:t>Event</w:t>
            </w:r>
          </w:p>
        </w:tc>
        <w:tc>
          <w:tcPr>
            <w:tcW w:w="7473" w:type="dxa"/>
          </w:tcPr>
          <w:p w:rsidR="00921652" w:rsidRPr="00D71465" w:rsidRDefault="00D71465" w:rsidP="00921652">
            <w:pPr>
              <w:numPr>
                <w:ilvl w:val="0"/>
                <w:numId w:val="1"/>
              </w:numPr>
              <w:tabs>
                <w:tab w:val="clear" w:pos="0"/>
              </w:tabs>
              <w:spacing w:line="238" w:lineRule="auto"/>
              <w:ind w:right="-20"/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</w:pPr>
            <w:r w:rsidRPr="00D71465"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  <w:t>Pharmacokinetic</w:t>
            </w:r>
            <w:r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  <w:t>s and</w:t>
            </w:r>
            <w:r>
              <w:t xml:space="preserve"> </w:t>
            </w:r>
            <w:proofErr w:type="spellStart"/>
            <w:r w:rsidRPr="00D71465"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  <w:t>pharmacodynamics</w:t>
            </w:r>
            <w:proofErr w:type="spellEnd"/>
            <w:r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  <w:t xml:space="preserve"> of </w:t>
            </w:r>
            <w:proofErr w:type="spellStart"/>
            <w:r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  <w:t>anaestetics</w:t>
            </w:r>
            <w:proofErr w:type="spellEnd"/>
            <w:r w:rsidRPr="00D71465"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  <w:t>: TCI</w:t>
            </w:r>
            <w:r w:rsidR="00230E99"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  <w:t>, part 3</w:t>
            </w:r>
          </w:p>
          <w:p w:rsidR="008141F4" w:rsidRDefault="008141F4" w:rsidP="008141F4">
            <w:pPr>
              <w:spacing w:after="120"/>
              <w:ind w:right="902"/>
            </w:pP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Type of event</w:t>
            </w:r>
          </w:p>
        </w:tc>
        <w:tc>
          <w:tcPr>
            <w:tcW w:w="7473" w:type="dxa"/>
          </w:tcPr>
          <w:p w:rsidR="006B0C99" w:rsidRPr="006B0C99" w:rsidRDefault="006B0C99" w:rsidP="006B0C99">
            <w:pPr>
              <w:spacing w:line="237" w:lineRule="auto"/>
              <w:ind w:left="289" w:right="233"/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</w:pPr>
            <w:r w:rsidRPr="006B0C99">
              <w:rPr>
                <w:rFonts w:eastAsia="Book Antiqua" w:cs="Book Antiqua"/>
                <w:b/>
                <w:bCs/>
                <w:color w:val="000000"/>
                <w:szCs w:val="24"/>
                <w:lang w:val="en-GB"/>
              </w:rPr>
              <w:t>WP2 Development of joint curricula for PM study program</w:t>
            </w:r>
          </w:p>
          <w:p w:rsidR="006B0C99" w:rsidRPr="006B0C99" w:rsidRDefault="006B0C99" w:rsidP="006B0C99">
            <w:pPr>
              <w:spacing w:line="237" w:lineRule="auto"/>
              <w:ind w:left="289" w:right="233"/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</w:pPr>
            <w:r w:rsidRPr="006B0C99">
              <w:rPr>
                <w:rFonts w:eastAsia="Book Antiqua" w:cs="Book Antiqua"/>
                <w:color w:val="000000"/>
                <w:szCs w:val="24"/>
                <w:lang w:val="en-US"/>
              </w:rPr>
              <w:t>2.5. Implementation of study programs</w:t>
            </w:r>
          </w:p>
          <w:p w:rsidR="00F56E15" w:rsidRDefault="00F56E15" w:rsidP="00F56E15">
            <w:pPr>
              <w:spacing w:line="237" w:lineRule="auto"/>
              <w:ind w:left="289" w:right="233"/>
              <w:rPr>
                <w:rFonts w:eastAsia="Book Antiqua" w:cs="Book Antiqua"/>
                <w:color w:val="000000"/>
                <w:szCs w:val="24"/>
              </w:rPr>
            </w:pP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Venue</w:t>
            </w:r>
          </w:p>
        </w:tc>
        <w:tc>
          <w:tcPr>
            <w:tcW w:w="7473" w:type="dxa"/>
          </w:tcPr>
          <w:p w:rsidR="00F56E15" w:rsidRDefault="00F56E15" w:rsidP="00F56E15">
            <w:pPr>
              <w:spacing w:line="238" w:lineRule="auto"/>
              <w:ind w:right="-20"/>
              <w:rPr>
                <w:rFonts w:eastAsia="Book Antiqua" w:cs="Book Antiqua"/>
                <w:color w:val="000000"/>
                <w:szCs w:val="24"/>
              </w:rPr>
            </w:pPr>
            <w:r>
              <w:rPr>
                <w:rFonts w:eastAsia="Book Antiqua" w:cs="Book Antiqua"/>
                <w:color w:val="000000"/>
                <w:szCs w:val="24"/>
              </w:rPr>
              <w:t xml:space="preserve"> Online, Zoom: </w:t>
            </w:r>
            <w:r w:rsidR="00230E99" w:rsidRPr="005C6B39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br/>
              <w:t> </w:t>
            </w:r>
            <w:hyperlink r:id="rId8" w:tgtFrame="_blank" w:history="1">
              <w:r w:rsidR="00230E99" w:rsidRPr="005C6B39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https://us02web.zoom.us/j/83917568262?pwd=NTV5T0FIRG52Qi8zSHBQVGx3bFZYdz09</w:t>
              </w:r>
            </w:hyperlink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Date</w:t>
            </w:r>
          </w:p>
        </w:tc>
        <w:tc>
          <w:tcPr>
            <w:tcW w:w="7473" w:type="dxa"/>
          </w:tcPr>
          <w:p w:rsidR="00F56E15" w:rsidRDefault="00230E99" w:rsidP="00230E99">
            <w:pPr>
              <w:spacing w:line="238" w:lineRule="auto"/>
              <w:ind w:right="-20"/>
              <w:rPr>
                <w:rFonts w:eastAsia="Book Antiqua" w:cs="Book Antiqua"/>
                <w:color w:val="000000"/>
                <w:szCs w:val="24"/>
              </w:rPr>
            </w:pPr>
            <w:r>
              <w:rPr>
                <w:rFonts w:eastAsia="Book Antiqua" w:cs="Book Antiqua"/>
                <w:color w:val="000000"/>
                <w:szCs w:val="24"/>
              </w:rPr>
              <w:t>22</w:t>
            </w:r>
            <w:r w:rsidR="00921652">
              <w:rPr>
                <w:rFonts w:eastAsia="Book Antiqua" w:cs="Book Antiqua"/>
                <w:color w:val="000000"/>
                <w:szCs w:val="24"/>
              </w:rPr>
              <w:t>.06</w:t>
            </w:r>
            <w:r w:rsidR="00F56E15">
              <w:rPr>
                <w:rFonts w:eastAsia="Book Antiqua" w:cs="Book Antiqua"/>
                <w:color w:val="000000"/>
                <w:szCs w:val="24"/>
              </w:rPr>
              <w:t>.2021.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Organizer</w:t>
            </w:r>
          </w:p>
        </w:tc>
        <w:tc>
          <w:tcPr>
            <w:tcW w:w="7473" w:type="dxa"/>
          </w:tcPr>
          <w:p w:rsidR="00F56E15" w:rsidRDefault="00921652" w:rsidP="008141F4">
            <w:pPr>
              <w:spacing w:after="120"/>
              <w:ind w:right="902"/>
            </w:pPr>
            <w:r>
              <w:t>MFUB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Reporting date</w:t>
            </w:r>
          </w:p>
        </w:tc>
        <w:tc>
          <w:tcPr>
            <w:tcW w:w="7473" w:type="dxa"/>
          </w:tcPr>
          <w:p w:rsidR="00F56E15" w:rsidRDefault="00D71465" w:rsidP="008141F4">
            <w:pPr>
              <w:spacing w:after="120"/>
              <w:ind w:right="902"/>
            </w:pPr>
            <w:r>
              <w:t>30</w:t>
            </w:r>
            <w:r w:rsidR="00921652">
              <w:t>.06</w:t>
            </w:r>
            <w:r w:rsidR="00F56E15">
              <w:t>.2021.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Report author(s)</w:t>
            </w:r>
          </w:p>
        </w:tc>
        <w:tc>
          <w:tcPr>
            <w:tcW w:w="7473" w:type="dxa"/>
          </w:tcPr>
          <w:p w:rsidR="00F56E15" w:rsidRDefault="00921652" w:rsidP="00921652">
            <w:pPr>
              <w:spacing w:after="120"/>
              <w:ind w:right="902"/>
            </w:pPr>
            <w:r>
              <w:t>Prof. dr Predrag Stevanovic</w:t>
            </w:r>
          </w:p>
        </w:tc>
      </w:tr>
    </w:tbl>
    <w:p w:rsidR="00242A86" w:rsidRDefault="00242A86" w:rsidP="00C911B8">
      <w:pPr>
        <w:spacing w:after="120" w:line="360" w:lineRule="auto"/>
        <w:ind w:left="284" w:right="902"/>
      </w:pPr>
    </w:p>
    <w:p w:rsidR="008141F4" w:rsidRDefault="008141F4" w:rsidP="00C911B8">
      <w:pPr>
        <w:spacing w:after="120" w:line="360" w:lineRule="auto"/>
        <w:ind w:left="284" w:right="902"/>
      </w:pPr>
    </w:p>
    <w:p w:rsidR="00242A86" w:rsidRDefault="00242A86" w:rsidP="00C911B8">
      <w:pPr>
        <w:spacing w:after="120" w:line="360" w:lineRule="auto"/>
        <w:ind w:left="284" w:right="902"/>
      </w:pPr>
    </w:p>
    <w:p w:rsidR="00E843F7" w:rsidRDefault="00E843F7" w:rsidP="00C911B8">
      <w:pPr>
        <w:spacing w:after="120" w:line="360" w:lineRule="auto"/>
        <w:ind w:left="284" w:right="902"/>
      </w:pPr>
    </w:p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551F4C" w:rsidP="00242A86">
      <w:bookmarkStart w:id="0" w:name="_GoBack"/>
      <w:bookmarkEnd w:id="0"/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.7pt;margin-top:10.7pt;width:448.8pt;height:69.9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" strokecolor="red">
            <v:textbox style="mso-fit-shape-to-text:t">
              <w:txbxContent>
                <w:p w:rsidR="00197551" w:rsidRDefault="00197551" w:rsidP="00B21E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</w:pPr>
                  <w:r w:rsidRPr="00F074A8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Project number:585927-EPP-1-2017-1-RS-EPPKA2-C</w:t>
                  </w: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BHE-JP (2017 – 3109 / 001 – 001)</w:t>
                  </w:r>
                </w:p>
                <w:p w:rsidR="00197551" w:rsidRPr="003025A0" w:rsidRDefault="00197551" w:rsidP="00B21E71">
                  <w:pPr>
                    <w:jc w:val="center"/>
                    <w:rPr>
                      <w:lang w:val="en-US"/>
                    </w:rPr>
                  </w:pPr>
                </w:p>
                <w:p w:rsidR="00197551" w:rsidRPr="00C82908" w:rsidRDefault="00197551" w:rsidP="00B21E7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sz w:val="20"/>
                      <w:szCs w:val="20"/>
                    </w:rPr>
                  </w:pPr>
                  <w:r w:rsidRPr="00C82908">
                    <w:rPr>
                      <w:i/>
                      <w:sz w:val="20"/>
                      <w:szCs w:val="20"/>
                    </w:rPr>
                    <w:t>This project has been funded with support from the European Commission.</w:t>
                  </w:r>
                </w:p>
                <w:p w:rsidR="00197551" w:rsidRPr="003025A0" w:rsidRDefault="00197551" w:rsidP="00B21E71">
                  <w:pPr>
                    <w:jc w:val="center"/>
                    <w:rPr>
                      <w:lang w:val="en-US"/>
                    </w:rPr>
                  </w:pPr>
                  <w:r w:rsidRPr="00C82908">
                    <w:rPr>
                      <w:i/>
                      <w:sz w:val="20"/>
                      <w:szCs w:val="20"/>
                    </w:rPr>
                    <w:t>This publication [communication] reflects the views only of the author, and the Commission cannot be held responsible for any use which ma y be made of the information contained therein.</w:t>
                  </w:r>
                </w:p>
              </w:txbxContent>
            </v:textbox>
          </v:shape>
        </w:pict>
      </w:r>
    </w:p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Default="00242A86" w:rsidP="00242A86"/>
    <w:p w:rsidR="00E37B6C" w:rsidRDefault="00E37B6C" w:rsidP="00242A86"/>
    <w:p w:rsidR="00E37B6C" w:rsidRPr="00242A86" w:rsidRDefault="00E37B6C" w:rsidP="00242A86"/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D71465" w:rsidRDefault="00D71465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8141F4" w:rsidRPr="008141F4" w:rsidRDefault="008141F4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8141F4">
        <w:rPr>
          <w:rFonts w:cs="Arial"/>
          <w:b/>
          <w:color w:val="000000" w:themeColor="text1"/>
          <w:sz w:val="32"/>
          <w:szCs w:val="32"/>
        </w:rPr>
        <w:lastRenderedPageBreak/>
        <w:t xml:space="preserve">EVENT DESCRIPTION </w:t>
      </w:r>
    </w:p>
    <w:p w:rsidR="008141F4" w:rsidRPr="008141F4" w:rsidRDefault="008141F4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8141F4">
        <w:rPr>
          <w:rFonts w:cs="Arial"/>
          <w:b/>
          <w:color w:val="000000" w:themeColor="text1"/>
          <w:sz w:val="32"/>
          <w:szCs w:val="32"/>
        </w:rPr>
        <w:t>with special reference to goals and outcomes</w:t>
      </w:r>
    </w:p>
    <w:p w:rsidR="008141F4" w:rsidRPr="008141F4" w:rsidRDefault="008141F4" w:rsidP="008141F4">
      <w:pPr>
        <w:rPr>
          <w:rFonts w:cs="Arial"/>
          <w:b/>
          <w:color w:val="404040"/>
          <w:sz w:val="28"/>
          <w:szCs w:val="28"/>
        </w:rPr>
      </w:pPr>
    </w:p>
    <w:tbl>
      <w:tblPr>
        <w:tblW w:w="8993" w:type="dxa"/>
        <w:jc w:val="center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4A0"/>
      </w:tblPr>
      <w:tblGrid>
        <w:gridCol w:w="4803"/>
        <w:gridCol w:w="4190"/>
      </w:tblGrid>
      <w:tr w:rsidR="008141F4" w:rsidRPr="008141F4" w:rsidTr="006F3E14">
        <w:trPr>
          <w:jc w:val="center"/>
        </w:trPr>
        <w:tc>
          <w:tcPr>
            <w:tcW w:w="4803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</w:pPr>
            <w:r w:rsidRPr="008141F4">
              <w:rPr>
                <w:rFonts w:ascii="Book Antiqua" w:hAnsi="Book Antiqua" w:cs="Arial"/>
                <w:i w:val="0"/>
                <w:color w:val="000000" w:themeColor="text1"/>
                <w:sz w:val="24"/>
                <w:szCs w:val="24"/>
                <w:lang w:val="en-GB" w:eastAsia="sl-SI"/>
              </w:rPr>
              <w:t>Number of participants at the event</w:t>
            </w:r>
          </w:p>
        </w:tc>
        <w:tc>
          <w:tcPr>
            <w:tcW w:w="4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1F4" w:rsidRPr="008141F4" w:rsidRDefault="00230E99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b w:val="0"/>
                <w:i w:val="0"/>
                <w:color w:val="000000" w:themeColor="text1"/>
                <w:sz w:val="22"/>
                <w:szCs w:val="22"/>
                <w:lang w:val="en-GB" w:eastAsia="sl-SI"/>
              </w:rPr>
            </w:pPr>
            <w:r>
              <w:rPr>
                <w:rFonts w:ascii="Book Antiqua" w:hAnsi="Book Antiqua" w:cs="Arial"/>
                <w:b w:val="0"/>
                <w:i w:val="0"/>
                <w:color w:val="000000" w:themeColor="text1"/>
                <w:sz w:val="22"/>
                <w:szCs w:val="22"/>
                <w:lang w:val="en-GB" w:eastAsia="sl-SI"/>
              </w:rPr>
              <w:t>29</w:t>
            </w:r>
          </w:p>
        </w:tc>
      </w:tr>
      <w:tr w:rsidR="008141F4" w:rsidRPr="008141F4" w:rsidTr="006F3E14">
        <w:trPr>
          <w:jc w:val="center"/>
        </w:trPr>
        <w:tc>
          <w:tcPr>
            <w:tcW w:w="4803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</w:pPr>
            <w:r w:rsidRPr="008141F4"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  <w:t xml:space="preserve">Participants (organisations) </w:t>
            </w:r>
          </w:p>
        </w:tc>
        <w:tc>
          <w:tcPr>
            <w:tcW w:w="4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1F4" w:rsidRPr="008141F4" w:rsidRDefault="00F56E15" w:rsidP="00921652">
            <w:pPr>
              <w:pStyle w:val="Heading5"/>
              <w:spacing w:before="40" w:after="40" w:line="240" w:lineRule="auto"/>
              <w:rPr>
                <w:rFonts w:ascii="Book Antiqua" w:hAnsi="Book Antiqua" w:cs="Arial"/>
                <w:b w:val="0"/>
                <w:i w:val="0"/>
                <w:color w:val="000000" w:themeColor="text1"/>
                <w:sz w:val="22"/>
                <w:szCs w:val="22"/>
                <w:lang w:val="en-GB" w:eastAsia="sl-SI"/>
              </w:rPr>
            </w:pPr>
            <w:r>
              <w:rPr>
                <w:rFonts w:ascii="Book Antiqua" w:hAnsi="Book Antiqua" w:cs="Arial"/>
                <w:b w:val="0"/>
                <w:i w:val="0"/>
                <w:color w:val="000000" w:themeColor="text1"/>
                <w:sz w:val="22"/>
                <w:szCs w:val="22"/>
                <w:lang w:val="en-GB" w:eastAsia="sl-SI"/>
              </w:rPr>
              <w:t>Medical Faculty University of Belgrade</w:t>
            </w:r>
          </w:p>
        </w:tc>
      </w:tr>
      <w:tr w:rsidR="008141F4" w:rsidRPr="008141F4" w:rsidTr="006F3E14">
        <w:trPr>
          <w:jc w:val="center"/>
        </w:trPr>
        <w:tc>
          <w:tcPr>
            <w:tcW w:w="8993" w:type="dxa"/>
            <w:gridSpan w:val="2"/>
            <w:shd w:val="clear" w:color="auto" w:fill="F2DBDB" w:themeFill="accent2" w:themeFillTint="33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</w:pPr>
            <w:r w:rsidRPr="008141F4"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  <w:t xml:space="preserve">Event description: </w:t>
            </w:r>
          </w:p>
        </w:tc>
      </w:tr>
      <w:tr w:rsidR="008141F4" w:rsidRPr="00E55B7D" w:rsidTr="008141F4">
        <w:trPr>
          <w:trHeight w:val="11350"/>
          <w:jc w:val="center"/>
        </w:trPr>
        <w:tc>
          <w:tcPr>
            <w:tcW w:w="8993" w:type="dxa"/>
            <w:gridSpan w:val="2"/>
            <w:shd w:val="clear" w:color="auto" w:fill="auto"/>
            <w:vAlign w:val="center"/>
          </w:tcPr>
          <w:p w:rsidR="007D6990" w:rsidRDefault="007D6990" w:rsidP="00BA6BE0">
            <w:pPr>
              <w:pStyle w:val="Heading5"/>
              <w:spacing w:before="40" w:after="40" w:line="240" w:lineRule="auto"/>
              <w:rPr>
                <w:rFonts w:ascii="Arial" w:hAnsi="Arial" w:cs="Arial"/>
                <w:b w:val="0"/>
                <w:i w:val="0"/>
                <w:color w:val="404040"/>
                <w:sz w:val="22"/>
                <w:szCs w:val="22"/>
                <w:lang w:val="en-GB" w:eastAsia="sl-SI"/>
              </w:rPr>
            </w:pPr>
          </w:p>
          <w:p w:rsidR="00D71465" w:rsidRDefault="00D71465" w:rsidP="00D71465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Farmakokinetika kvantitativno karakteriše procese kojima lek u organizmu podleže. Farmakodinamija podrazumeva interakciju leka sa receptorom i/ili enzimom koja se može predstaviti sigmoidnom krivom i matematičkom formulom. U cilju kvantitativnog proučavanja kinetičkih procesa kojima lek u organizmu podleže uvedena je prostorna odnosno model zavisna analiza.</w:t>
            </w:r>
          </w:p>
          <w:p w:rsidR="00D71465" w:rsidRDefault="00D71465" w:rsidP="00D71465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</w:rPr>
            </w:pPr>
            <w:r w:rsidRPr="007A3B36">
              <w:rPr>
                <w:rFonts w:ascii="Arial Narrow" w:hAnsi="Arial Narrow"/>
                <w:szCs w:val="24"/>
              </w:rPr>
              <w:t>Razvoj</w:t>
            </w:r>
            <w:r>
              <w:rPr>
                <w:rFonts w:ascii="Arial Narrow" w:hAnsi="Arial Narrow"/>
                <w:szCs w:val="24"/>
              </w:rPr>
              <w:t>em</w:t>
            </w:r>
            <w:r w:rsidRPr="007A3B36">
              <w:rPr>
                <w:rFonts w:ascii="Arial Narrow" w:hAnsi="Arial Narrow"/>
                <w:szCs w:val="24"/>
              </w:rPr>
              <w:t xml:space="preserve"> anestetičkih lekova kratkog dejstva, poboljšanih tehnika ispitivanja lekova i dostupnost pouzdanih infuzionih sistema otvorili su polje kliničke </w:t>
            </w:r>
            <w:r>
              <w:rPr>
                <w:rFonts w:ascii="Arial Narrow" w:hAnsi="Arial Narrow"/>
                <w:szCs w:val="24"/>
              </w:rPr>
              <w:t>farmakokinetike i farmakodinamij</w:t>
            </w:r>
            <w:r w:rsidRPr="007A3B36">
              <w:rPr>
                <w:rFonts w:ascii="Arial Narrow" w:hAnsi="Arial Narrow"/>
                <w:szCs w:val="24"/>
              </w:rPr>
              <w:t>e. Troeksponencijalni pad koncentracije leka komplikuje definiciju terapijskih režima doziranja i sprečava jednostavno predviđanje oporavka od efekata leka. Kontekst-osetljivo poluvreme, vreme potrebno da se koncentracija leka u krvi smanji na polovinu vrednosti, pruža koristan uporedni prediktor pada koncentracije leka nakon infuzije. Vreme izjednačavanja na mestu efekta doprinosi odlaganju dejstva leka i pojačava neravnotežu između koncentracija leka u krvi i postignutog efekta nakon postepenog doziranja. Obrazloženje za infuziju leka je smanjenje promenljivih koncentracija leka i efekata lekova. Varijabilnost slična onoj koja se primec</w:t>
            </w:r>
            <w:r w:rsidRPr="007A3B36">
              <w:rPr>
                <w:rFonts w:ascii="Arial" w:hAnsi="Arial" w:cs="Arial"/>
                <w:szCs w:val="24"/>
              </w:rPr>
              <w:t>́</w:t>
            </w:r>
            <w:r w:rsidRPr="007A3B36">
              <w:rPr>
                <w:rFonts w:ascii="Arial Narrow" w:hAnsi="Arial Narrow" w:cs="Arial Narrow"/>
                <w:szCs w:val="24"/>
              </w:rPr>
              <w:t>uje pri upotrebi inhalacionih sredstava mora se postic</w:t>
            </w:r>
            <w:r w:rsidRPr="007A3B36">
              <w:rPr>
                <w:rFonts w:ascii="Arial" w:hAnsi="Arial" w:cs="Arial"/>
                <w:szCs w:val="24"/>
              </w:rPr>
              <w:t>́</w:t>
            </w:r>
            <w:r w:rsidRPr="007A3B36">
              <w:rPr>
                <w:rFonts w:ascii="Arial Narrow" w:hAnsi="Arial Narrow" w:cs="Arial Narrow"/>
                <w:szCs w:val="24"/>
              </w:rPr>
              <w:t>i izborom odgovarajuc</w:t>
            </w:r>
            <w:r w:rsidRPr="007A3B36">
              <w:rPr>
                <w:rFonts w:ascii="Arial" w:hAnsi="Arial" w:cs="Arial"/>
                <w:szCs w:val="24"/>
              </w:rPr>
              <w:t>́</w:t>
            </w:r>
            <w:r w:rsidRPr="007A3B36">
              <w:rPr>
                <w:rFonts w:ascii="Arial Narrow" w:hAnsi="Arial Narrow" w:cs="Arial Narrow"/>
                <w:szCs w:val="24"/>
              </w:rPr>
              <w:t>eg farmakokinetičkog modela. Upotreba ciljanog kontrolisanog infuzionog uređaja, koji isporučuje proporcionalne promene zasnovane na farmakokinetič</w:t>
            </w:r>
            <w:r w:rsidRPr="007A3B36">
              <w:rPr>
                <w:rFonts w:ascii="Arial Narrow" w:hAnsi="Arial Narrow"/>
                <w:szCs w:val="24"/>
              </w:rPr>
              <w:t>kim principima, omogućava titraciju koncentracije u odnosu na klinički efekat kod pojedinačnih pacijenata.</w:t>
            </w:r>
          </w:p>
          <w:p w:rsidR="00230E99" w:rsidRDefault="00230E99" w:rsidP="00230E99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Na prvom predavanju prezentovani su matematički modeli farmakodinamije, farmakokinetski parametri koji kvantitativno tumače dispoziciju anestetika kao i kako farmakokinetika pomaže razvoju racionalnih doznih uputstava za intravenske anestetike. </w:t>
            </w:r>
          </w:p>
          <w:p w:rsidR="00230E99" w:rsidRDefault="00230E99" w:rsidP="00230E99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Na drugom predavanju je prezentovano kako se može predvideti prestanak dejstva leka, kako se ponašati kod kratkotrajnih intervencija ili uvoda u anesteziju, kako optimizirati oporavak posle dugotrajnih procedura i kako prilagoditi dozu specijalnim pacijentima.</w:t>
            </w:r>
          </w:p>
          <w:p w:rsidR="003B7B6C" w:rsidRDefault="00230E99" w:rsidP="00230E99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Cilj trećeg predavanja jeste upoznavanje specijalizanata sa ciljevima optimalne intravenske anestezije i prezentacija glavnih elemenata ciljne kontrolisane infuzije (TCI). </w:t>
            </w:r>
          </w:p>
          <w:p w:rsidR="00230E99" w:rsidRDefault="00D71465" w:rsidP="00D71465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Oče</w:t>
            </w:r>
            <w:r w:rsidR="003B7B6C">
              <w:rPr>
                <w:rFonts w:ascii="Arial Narrow" w:hAnsi="Arial Narrow"/>
                <w:szCs w:val="24"/>
              </w:rPr>
              <w:t xml:space="preserve">kivani ishod predavanja jeste osposobljavanje </w:t>
            </w:r>
            <w:r>
              <w:rPr>
                <w:rFonts w:ascii="Arial Narrow" w:hAnsi="Arial Narrow"/>
                <w:szCs w:val="24"/>
              </w:rPr>
              <w:t>polazni</w:t>
            </w:r>
            <w:r w:rsidR="003B7B6C">
              <w:rPr>
                <w:rFonts w:ascii="Arial Narrow" w:hAnsi="Arial Narrow"/>
                <w:szCs w:val="24"/>
              </w:rPr>
              <w:t xml:space="preserve">ka za </w:t>
            </w:r>
            <w:r w:rsidR="00230E99">
              <w:rPr>
                <w:rFonts w:ascii="Arial Narrow" w:hAnsi="Arial Narrow"/>
                <w:szCs w:val="24"/>
              </w:rPr>
              <w:t xml:space="preserve">primenu ciljne kontrolisane infuzije (TCI) uz poznavanje farmkokinetskih i farmakodinaimijskih modela. </w:t>
            </w:r>
          </w:p>
          <w:p w:rsidR="00230E99" w:rsidRDefault="00921652" w:rsidP="00E666CF">
            <w:pPr>
              <w:spacing w:before="40" w:after="40" w:line="360" w:lineRule="auto"/>
              <w:rPr>
                <w:rFonts w:ascii="Arial Narrow" w:hAnsi="Arial Narrow"/>
                <w:shd w:val="clear" w:color="auto" w:fill="FFFFFF"/>
              </w:rPr>
            </w:pPr>
            <w:r w:rsidRPr="00197551">
              <w:rPr>
                <w:rFonts w:ascii="Arial Narrow" w:hAnsi="Arial Narrow"/>
                <w:shd w:val="clear" w:color="auto" w:fill="FFFFFF"/>
              </w:rPr>
              <w:lastRenderedPageBreak/>
              <w:t xml:space="preserve">Prvobitno </w:t>
            </w:r>
            <w:r w:rsidR="00230E99">
              <w:rPr>
                <w:rFonts w:ascii="Arial Narrow" w:hAnsi="Arial Narrow"/>
                <w:shd w:val="clear" w:color="auto" w:fill="FFFFFF"/>
              </w:rPr>
              <w:t>su slušaoci upoznati sa napretkom inhalacione anestezije, a zatim i napravljeno poređenje sa napretkom na polju intravenske anestezije. Predavač je, prezentujući sve aspekte TCI naglasio važnost poznavanja farmakokinetike i farmakodinamije kao i njihovih modela, ali i sve prednosti primene TCI u svakodnevno kliničkoj praksi.</w:t>
            </w:r>
          </w:p>
          <w:p w:rsidR="00BA6BE0" w:rsidRPr="00197551" w:rsidRDefault="00921652" w:rsidP="00E666CF">
            <w:pPr>
              <w:spacing w:before="40" w:after="40" w:line="360" w:lineRule="auto"/>
              <w:rPr>
                <w:rFonts w:ascii="Arial Narrow" w:hAnsi="Arial Narrow"/>
                <w:shd w:val="clear" w:color="auto" w:fill="FFFFFF"/>
              </w:rPr>
            </w:pPr>
            <w:r w:rsidRPr="00197551">
              <w:rPr>
                <w:rFonts w:ascii="Arial Narrow" w:hAnsi="Arial Narrow"/>
                <w:shd w:val="clear" w:color="auto" w:fill="FFFFFF"/>
              </w:rPr>
              <w:t xml:space="preserve">Imajući u vidu da zbog epidemioloških prilika predavanje nije bilo moguće održati uživo, organizovan je sastanak putem platforme Zoom. </w:t>
            </w:r>
            <w:r w:rsidR="00197551" w:rsidRPr="00197551">
              <w:rPr>
                <w:rFonts w:ascii="Arial Narrow" w:hAnsi="Arial Narrow"/>
                <w:shd w:val="clear" w:color="auto" w:fill="FFFFFF"/>
              </w:rPr>
              <w:t xml:space="preserve">Agenda predavanja sa pozivom i linkom za učešće bila je poslata na e-mail adrese specijalizanata anesteziologije sa reanimatologijom Medicinskog fakulteta u Beogradu. </w:t>
            </w:r>
            <w:r w:rsidRPr="00197551">
              <w:rPr>
                <w:rFonts w:ascii="Arial Narrow" w:hAnsi="Arial Narrow"/>
                <w:shd w:val="clear" w:color="auto" w:fill="FFFFFF"/>
              </w:rPr>
              <w:t xml:space="preserve"> </w:t>
            </w:r>
          </w:p>
          <w:p w:rsidR="00197551" w:rsidRPr="00197551" w:rsidRDefault="00230E99" w:rsidP="00E666CF">
            <w:pPr>
              <w:spacing w:before="40" w:after="40" w:line="360" w:lineRule="auto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/>
                <w:shd w:val="clear" w:color="auto" w:fill="FFFFFF"/>
              </w:rPr>
              <w:t>Predavanje je pratilo 29</w:t>
            </w:r>
            <w:r w:rsidR="00D71465">
              <w:rPr>
                <w:rFonts w:ascii="Arial Narrow" w:hAnsi="Arial Narrow"/>
                <w:shd w:val="clear" w:color="auto" w:fill="FFFFFF"/>
              </w:rPr>
              <w:t xml:space="preserve"> specijalizan</w:t>
            </w:r>
            <w:r w:rsidR="00197551" w:rsidRPr="00197551">
              <w:rPr>
                <w:rFonts w:ascii="Arial Narrow" w:hAnsi="Arial Narrow"/>
                <w:shd w:val="clear" w:color="auto" w:fill="FFFFFF"/>
              </w:rPr>
              <w:t xml:space="preserve">ta. </w:t>
            </w:r>
          </w:p>
          <w:p w:rsidR="008141F4" w:rsidRPr="00197551" w:rsidRDefault="00197551" w:rsidP="00581FF1">
            <w:pPr>
              <w:spacing w:before="40" w:after="40" w:line="360" w:lineRule="auto"/>
              <w:rPr>
                <w:rFonts w:ascii="Helvetica" w:hAnsi="Helvetica"/>
                <w:shd w:val="clear" w:color="auto" w:fill="FFFFFF"/>
              </w:rPr>
            </w:pPr>
            <w:r w:rsidRPr="00197551">
              <w:rPr>
                <w:rFonts w:ascii="Arial Narrow" w:hAnsi="Arial Narrow"/>
                <w:shd w:val="clear" w:color="auto" w:fill="FFFFFF"/>
              </w:rPr>
              <w:t>Nakon završetka, snimljeno preda</w:t>
            </w:r>
            <w:r w:rsidR="002776CA">
              <w:rPr>
                <w:rFonts w:ascii="Arial Narrow" w:hAnsi="Arial Narrow"/>
                <w:shd w:val="clear" w:color="auto" w:fill="FFFFFF"/>
              </w:rPr>
              <w:t>va</w:t>
            </w:r>
            <w:r w:rsidRPr="00197551">
              <w:rPr>
                <w:rFonts w:ascii="Arial Narrow" w:hAnsi="Arial Narrow"/>
                <w:shd w:val="clear" w:color="auto" w:fill="FFFFFF"/>
              </w:rPr>
              <w:t>nje postavljeno je na Youtube, kako bi bilo dostupno što većem broju zainteresovanih slušalaca</w:t>
            </w:r>
            <w:r w:rsidR="00581FF1">
              <w:rPr>
                <w:rFonts w:ascii="Arial Narrow" w:hAnsi="Arial Narrow"/>
                <w:shd w:val="clear" w:color="auto" w:fill="FFFFFF"/>
              </w:rPr>
              <w:t xml:space="preserve"> </w:t>
            </w:r>
            <w:hyperlink r:id="rId9" w:history="1">
              <w:r w:rsidR="00230E99" w:rsidRPr="00230E99">
                <w:rPr>
                  <w:rStyle w:val="Hyperlink"/>
                </w:rPr>
                <w:t>https://www.youtube.com/watch?v=asF4Xt9RKRg</w:t>
              </w:r>
            </w:hyperlink>
          </w:p>
        </w:tc>
      </w:tr>
    </w:tbl>
    <w:p w:rsidR="00A164AF" w:rsidRDefault="00A164AF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A164AF" w:rsidRDefault="00A164AF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BF07F4" w:rsidRDefault="00BF07F4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BF07F4" w:rsidRDefault="00BF07F4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BF07F4" w:rsidRDefault="00BF07F4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F95DB1" w:rsidRDefault="00F95DB1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8141F4" w:rsidRDefault="007A049E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  <w:r w:rsidRPr="008141F4">
        <w:rPr>
          <w:rFonts w:cs="Arial"/>
          <w:b/>
          <w:color w:val="000000" w:themeColor="text1"/>
          <w:sz w:val="32"/>
          <w:szCs w:val="32"/>
          <w:lang w:val="sl-SI" w:eastAsia="sl-SI"/>
        </w:rPr>
        <w:lastRenderedPageBreak/>
        <w:t>Attachments</w:t>
      </w:r>
    </w:p>
    <w:p w:rsidR="00FC6962" w:rsidRPr="008141F4" w:rsidRDefault="00FC6962" w:rsidP="008141F4">
      <w:pPr>
        <w:jc w:val="center"/>
        <w:rPr>
          <w:rFonts w:cs="Arial"/>
          <w:color w:val="000000" w:themeColor="text1"/>
          <w:sz w:val="32"/>
          <w:szCs w:val="32"/>
          <w:lang w:val="sl-SI" w:eastAsia="sl-SI"/>
        </w:rPr>
      </w:pPr>
    </w:p>
    <w:tbl>
      <w:tblPr>
        <w:tblW w:w="9072" w:type="dxa"/>
        <w:jc w:val="center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/>
      </w:tblPr>
      <w:tblGrid>
        <w:gridCol w:w="3294"/>
        <w:gridCol w:w="5778"/>
      </w:tblGrid>
      <w:tr w:rsidR="008141F4" w:rsidRPr="008141F4" w:rsidTr="006F3E14">
        <w:trPr>
          <w:trHeight w:val="95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Agenda (pdf)</w:t>
            </w:r>
          </w:p>
        </w:tc>
        <w:tc>
          <w:tcPr>
            <w:tcW w:w="5778" w:type="dxa"/>
          </w:tcPr>
          <w:p w:rsidR="008141F4" w:rsidRPr="0002335F" w:rsidRDefault="00921652" w:rsidP="00D71465">
            <w:pPr>
              <w:autoSpaceDE w:val="0"/>
              <w:autoSpaceDN w:val="0"/>
              <w:adjustRightInd w:val="0"/>
              <w:rPr>
                <w:rFonts w:ascii="BookAntiqua" w:eastAsia="Times New Roman" w:hAnsi="BookAntiqua" w:cs="BookAntiqua"/>
                <w:b/>
                <w:sz w:val="22"/>
                <w:lang w:val="en-US"/>
              </w:rPr>
            </w:pPr>
            <w:r>
              <w:rPr>
                <w:rFonts w:cs="Arial"/>
                <w:color w:val="000000" w:themeColor="text1"/>
                <w:sz w:val="22"/>
                <w:lang w:val="sl-SI" w:eastAsia="sl-SI"/>
              </w:rPr>
              <w:t>Agenda – upcoming event</w:t>
            </w:r>
            <w:r w:rsidR="00FA6392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proofErr w:type="spellStart"/>
            <w:r w:rsidR="00D71465">
              <w:rPr>
                <w:rFonts w:ascii="BookAntiqua" w:eastAsia="Times New Roman" w:hAnsi="BookAntiqua" w:cs="BookAntiqua"/>
                <w:sz w:val="22"/>
                <w:lang w:val="en-US"/>
              </w:rPr>
              <w:t>Farmakokinetika</w:t>
            </w:r>
            <w:proofErr w:type="spellEnd"/>
            <w:r w:rsidR="00D71465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proofErr w:type="spellStart"/>
            <w:r w:rsidR="00D71465">
              <w:rPr>
                <w:rFonts w:ascii="BookAntiqua" w:eastAsia="Times New Roman" w:hAnsi="BookAntiqua" w:cs="BookAntiqua"/>
                <w:sz w:val="22"/>
                <w:lang w:val="en-US"/>
              </w:rPr>
              <w:t>i</w:t>
            </w:r>
            <w:proofErr w:type="spellEnd"/>
            <w:r w:rsidR="00D71465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proofErr w:type="spellStart"/>
            <w:r w:rsidR="00D71465">
              <w:rPr>
                <w:rFonts w:ascii="BookAntiqua" w:eastAsia="Times New Roman" w:hAnsi="BookAntiqua" w:cs="BookAntiqua"/>
                <w:sz w:val="22"/>
                <w:lang w:val="en-US"/>
              </w:rPr>
              <w:t>farmakodinamija</w:t>
            </w:r>
            <w:proofErr w:type="spellEnd"/>
            <w:r w:rsidR="00D71465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proofErr w:type="spellStart"/>
            <w:r w:rsidR="00D71465">
              <w:rPr>
                <w:rFonts w:ascii="BookAntiqua" w:eastAsia="Times New Roman" w:hAnsi="BookAntiqua" w:cs="BookAntiqua"/>
                <w:sz w:val="22"/>
                <w:lang w:val="en-US"/>
              </w:rPr>
              <w:t>anestetika</w:t>
            </w:r>
            <w:proofErr w:type="spellEnd"/>
            <w:r w:rsidR="00D71465">
              <w:rPr>
                <w:rFonts w:ascii="BookAntiqua" w:eastAsia="Times New Roman" w:hAnsi="BookAntiqua" w:cs="BookAntiqua"/>
                <w:sz w:val="22"/>
                <w:lang w:val="en-US"/>
              </w:rPr>
              <w:t>: TCI</w:t>
            </w:r>
            <w:r w:rsidR="00462A2D">
              <w:rPr>
                <w:rFonts w:ascii="BookAntiqua" w:eastAsia="Times New Roman" w:hAnsi="BookAntiqua" w:cs="BookAntiqua"/>
                <w:sz w:val="22"/>
                <w:lang w:val="en-US"/>
              </w:rPr>
              <w:t>, part 3</w:t>
            </w:r>
            <w:r w:rsidR="00D71465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r w:rsidR="00127D6B">
              <w:rPr>
                <w:rFonts w:ascii="BookAntiqua" w:eastAsia="Times New Roman" w:hAnsi="BookAntiqua" w:cs="BookAntiqua"/>
                <w:sz w:val="22"/>
                <w:lang w:val="en-US"/>
              </w:rPr>
              <w:t>(</w:t>
            </w:r>
            <w:proofErr w:type="spellStart"/>
            <w:r w:rsidR="00127D6B">
              <w:rPr>
                <w:rFonts w:ascii="BookAntiqua" w:eastAsia="Times New Roman" w:hAnsi="BookAntiqua" w:cs="BookAntiqua"/>
                <w:sz w:val="22"/>
                <w:lang w:val="en-US"/>
              </w:rPr>
              <w:t>pdf</w:t>
            </w:r>
            <w:proofErr w:type="spellEnd"/>
            <w:r w:rsidR="00127D6B">
              <w:rPr>
                <w:rFonts w:ascii="BookAntiqua" w:eastAsia="Times New Roman" w:hAnsi="BookAntiqua" w:cs="BookAntiqua"/>
                <w:sz w:val="22"/>
                <w:lang w:val="en-US"/>
              </w:rPr>
              <w:t>)</w:t>
            </w: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Attendance sheet (pdf)</w:t>
            </w:r>
          </w:p>
        </w:tc>
        <w:tc>
          <w:tcPr>
            <w:tcW w:w="5778" w:type="dxa"/>
          </w:tcPr>
          <w:p w:rsidR="008141F4" w:rsidRPr="007A049E" w:rsidRDefault="0002335F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  <w:r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Attendance list </w:t>
            </w:r>
            <w:r w:rsidR="00462A2D">
              <w:rPr>
                <w:rFonts w:ascii="BookAntiqua" w:eastAsia="Times New Roman" w:hAnsi="BookAntiqua" w:cs="BookAntiqua"/>
                <w:sz w:val="22"/>
                <w:lang w:val="en-US"/>
              </w:rPr>
              <w:t>22</w:t>
            </w:r>
            <w:r>
              <w:rPr>
                <w:rFonts w:ascii="BookAntiqua" w:eastAsia="Times New Roman" w:hAnsi="BookAntiqua" w:cs="BookAntiqua"/>
                <w:sz w:val="22"/>
                <w:lang w:val="en-US"/>
              </w:rPr>
              <w:t>.6.2021</w:t>
            </w:r>
            <w:r w:rsidR="00FA6392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(</w:t>
            </w:r>
            <w:proofErr w:type="spellStart"/>
            <w:r w:rsidR="00FA6392">
              <w:rPr>
                <w:rFonts w:ascii="BookAntiqua" w:eastAsia="Times New Roman" w:hAnsi="BookAntiqua" w:cs="BookAntiqua"/>
                <w:sz w:val="22"/>
                <w:lang w:val="en-US"/>
              </w:rPr>
              <w:t>pdf</w:t>
            </w:r>
            <w:proofErr w:type="spellEnd"/>
            <w:r w:rsidR="00FA6392">
              <w:rPr>
                <w:rFonts w:ascii="BookAntiqua" w:eastAsia="Times New Roman" w:hAnsi="BookAntiqua" w:cs="BookAntiqua"/>
                <w:sz w:val="22"/>
                <w:lang w:val="en-US"/>
              </w:rPr>
              <w:t>)</w:t>
            </w: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Photos (jpg)</w:t>
            </w:r>
          </w:p>
        </w:tc>
        <w:tc>
          <w:tcPr>
            <w:tcW w:w="5778" w:type="dxa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3E6225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Deliverable</w:t>
            </w:r>
            <w:r w:rsidR="008141F4"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 xml:space="preserve"> (pdf)</w:t>
            </w:r>
          </w:p>
        </w:tc>
        <w:tc>
          <w:tcPr>
            <w:tcW w:w="5778" w:type="dxa"/>
          </w:tcPr>
          <w:p w:rsidR="00D71465" w:rsidRDefault="00D71465" w:rsidP="0002335F">
            <w:pPr>
              <w:autoSpaceDE w:val="0"/>
              <w:autoSpaceDN w:val="0"/>
              <w:adjustRightInd w:val="0"/>
              <w:spacing w:before="40" w:after="40"/>
              <w:rPr>
                <w:rFonts w:ascii="BookAntiqua" w:eastAsia="Times New Roman" w:hAnsi="BookAntiqua" w:cs="BookAntiqua"/>
                <w:sz w:val="22"/>
                <w:lang w:val="en-US"/>
              </w:rPr>
            </w:pPr>
            <w:r>
              <w:rPr>
                <w:rFonts w:cs="Arial"/>
                <w:color w:val="000000" w:themeColor="text1"/>
                <w:sz w:val="22"/>
                <w:lang w:val="sl-SI" w:eastAsia="sl-SI"/>
              </w:rPr>
              <w:t>Agenda – upcoming event</w:t>
            </w:r>
            <w:r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BookAntiqua" w:eastAsia="Times New Roman" w:hAnsi="BookAntiqua" w:cs="BookAntiqua"/>
                <w:sz w:val="22"/>
                <w:lang w:val="en-US"/>
              </w:rPr>
              <w:t>Farmakokinetika</w:t>
            </w:r>
            <w:proofErr w:type="spellEnd"/>
            <w:r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BookAntiqua" w:eastAsia="Times New Roman" w:hAnsi="BookAntiqua" w:cs="BookAntiqua"/>
                <w:sz w:val="22"/>
                <w:lang w:val="en-US"/>
              </w:rPr>
              <w:t>i</w:t>
            </w:r>
            <w:proofErr w:type="spellEnd"/>
            <w:r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BookAntiqua" w:eastAsia="Times New Roman" w:hAnsi="BookAntiqua" w:cs="BookAntiqua"/>
                <w:sz w:val="22"/>
                <w:lang w:val="en-US"/>
              </w:rPr>
              <w:t>farmakodinamija</w:t>
            </w:r>
            <w:proofErr w:type="spellEnd"/>
            <w:r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BookAntiqua" w:eastAsia="Times New Roman" w:hAnsi="BookAntiqua" w:cs="BookAntiqua"/>
                <w:sz w:val="22"/>
                <w:lang w:val="en-US"/>
              </w:rPr>
              <w:t>anestetika</w:t>
            </w:r>
            <w:proofErr w:type="spellEnd"/>
            <w:r>
              <w:rPr>
                <w:rFonts w:ascii="BookAntiqua" w:eastAsia="Times New Roman" w:hAnsi="BookAntiqua" w:cs="BookAntiqua"/>
                <w:sz w:val="22"/>
                <w:lang w:val="en-US"/>
              </w:rPr>
              <w:t>: TCI</w:t>
            </w:r>
            <w:r w:rsidR="00462A2D">
              <w:rPr>
                <w:rFonts w:ascii="BookAntiqua" w:eastAsia="Times New Roman" w:hAnsi="BookAntiqua" w:cs="BookAntiqua"/>
                <w:sz w:val="22"/>
                <w:lang w:val="en-US"/>
              </w:rPr>
              <w:t>, part 3</w:t>
            </w:r>
            <w:r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(</w:t>
            </w:r>
            <w:proofErr w:type="spellStart"/>
            <w:r>
              <w:rPr>
                <w:rFonts w:ascii="BookAntiqua" w:eastAsia="Times New Roman" w:hAnsi="BookAntiqua" w:cs="BookAntiqua"/>
                <w:sz w:val="22"/>
                <w:lang w:val="en-US"/>
              </w:rPr>
              <w:t>pdf</w:t>
            </w:r>
            <w:proofErr w:type="spellEnd"/>
            <w:r>
              <w:rPr>
                <w:rFonts w:ascii="BookAntiqua" w:eastAsia="Times New Roman" w:hAnsi="BookAntiqua" w:cs="BookAntiqua"/>
                <w:sz w:val="22"/>
                <w:lang w:val="en-US"/>
              </w:rPr>
              <w:t>)</w:t>
            </w:r>
          </w:p>
          <w:p w:rsidR="008141F4" w:rsidRPr="007A049E" w:rsidRDefault="0002335F" w:rsidP="0002335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  <w:proofErr w:type="spellStart"/>
            <w:r>
              <w:rPr>
                <w:rFonts w:ascii="BookAntiqua" w:eastAsia="Times New Roman" w:hAnsi="BookAntiqua" w:cs="BookAntiqua"/>
                <w:sz w:val="22"/>
                <w:lang w:val="en-US"/>
              </w:rPr>
              <w:t>Youtube</w:t>
            </w:r>
            <w:proofErr w:type="spellEnd"/>
            <w:r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hyperlink r:id="rId10" w:history="1">
              <w:r w:rsidR="00B534B5" w:rsidRPr="00B534B5">
                <w:rPr>
                  <w:rStyle w:val="Hyperlink"/>
                  <w:rFonts w:ascii="Arial" w:hAnsi="Arial" w:cs="Arial"/>
                </w:rPr>
                <w:t>https://www.youtube.com/watch?v=asF4Xt9RKRg</w:t>
              </w:r>
            </w:hyperlink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127D6B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Quality control</w:t>
            </w:r>
            <w:r w:rsidR="008141F4"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 xml:space="preserve"> (pdf)</w:t>
            </w:r>
          </w:p>
        </w:tc>
        <w:tc>
          <w:tcPr>
            <w:tcW w:w="5778" w:type="dxa"/>
          </w:tcPr>
          <w:p w:rsidR="008141F4" w:rsidRPr="00127D6B" w:rsidRDefault="008141F4" w:rsidP="005747BC">
            <w:pPr>
              <w:autoSpaceDE w:val="0"/>
              <w:autoSpaceDN w:val="0"/>
              <w:adjustRightInd w:val="0"/>
              <w:rPr>
                <w:rFonts w:ascii="BookAntiqua" w:eastAsia="Times New Roman" w:hAnsi="BookAntiqua" w:cs="BookAntiqua"/>
                <w:sz w:val="22"/>
                <w:lang w:val="en-US"/>
              </w:rPr>
            </w:pPr>
          </w:p>
        </w:tc>
      </w:tr>
      <w:tr w:rsidR="008141F4" w:rsidRPr="008141F4" w:rsidTr="0095251E">
        <w:trPr>
          <w:trHeight w:val="2617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Presentations (pdf)</w:t>
            </w:r>
          </w:p>
        </w:tc>
        <w:tc>
          <w:tcPr>
            <w:tcW w:w="5778" w:type="dxa"/>
          </w:tcPr>
          <w:p w:rsidR="0095251E" w:rsidRPr="0095251E" w:rsidRDefault="00B56992" w:rsidP="0095251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en-US" w:eastAsia="sl-SI"/>
              </w:rPr>
            </w:pPr>
            <w:r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Presentation </w:t>
            </w:r>
            <w:proofErr w:type="spellStart"/>
            <w:r w:rsidR="00581FF1">
              <w:rPr>
                <w:rFonts w:ascii="BookAntiqua" w:eastAsia="Times New Roman" w:hAnsi="BookAntiqua" w:cs="BookAntiqua"/>
                <w:sz w:val="22"/>
                <w:lang w:val="en-US"/>
              </w:rPr>
              <w:t>Farmakokinetika</w:t>
            </w:r>
            <w:proofErr w:type="spellEnd"/>
            <w:r w:rsidR="00581FF1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proofErr w:type="spellStart"/>
            <w:r w:rsidR="00581FF1">
              <w:rPr>
                <w:rFonts w:ascii="BookAntiqua" w:eastAsia="Times New Roman" w:hAnsi="BookAntiqua" w:cs="BookAntiqua"/>
                <w:sz w:val="22"/>
                <w:lang w:val="en-US"/>
              </w:rPr>
              <w:t>i</w:t>
            </w:r>
            <w:proofErr w:type="spellEnd"/>
            <w:r w:rsidR="00581FF1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proofErr w:type="spellStart"/>
            <w:r w:rsidR="00581FF1">
              <w:rPr>
                <w:rFonts w:ascii="BookAntiqua" w:eastAsia="Times New Roman" w:hAnsi="BookAntiqua" w:cs="BookAntiqua"/>
                <w:sz w:val="22"/>
                <w:lang w:val="en-US"/>
              </w:rPr>
              <w:t>farmakodinamija</w:t>
            </w:r>
            <w:proofErr w:type="spellEnd"/>
            <w:r w:rsidR="00581FF1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proofErr w:type="spellStart"/>
            <w:r w:rsidR="00581FF1">
              <w:rPr>
                <w:rFonts w:ascii="BookAntiqua" w:eastAsia="Times New Roman" w:hAnsi="BookAntiqua" w:cs="BookAntiqua"/>
                <w:sz w:val="22"/>
                <w:lang w:val="en-US"/>
              </w:rPr>
              <w:t>anestetika</w:t>
            </w:r>
            <w:proofErr w:type="spellEnd"/>
            <w:r w:rsidR="00581FF1">
              <w:rPr>
                <w:rFonts w:ascii="BookAntiqua" w:eastAsia="Times New Roman" w:hAnsi="BookAntiqua" w:cs="BookAntiqua"/>
                <w:sz w:val="22"/>
                <w:lang w:val="en-US"/>
              </w:rPr>
              <w:t>: TCI</w:t>
            </w:r>
            <w:r w:rsidR="00462A2D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3. </w:t>
            </w:r>
            <w:proofErr w:type="spellStart"/>
            <w:r w:rsidR="00462A2D">
              <w:rPr>
                <w:rFonts w:ascii="BookAntiqua" w:eastAsia="Times New Roman" w:hAnsi="BookAntiqua" w:cs="BookAntiqua"/>
                <w:sz w:val="22"/>
                <w:lang w:val="en-US"/>
              </w:rPr>
              <w:t>deo</w:t>
            </w:r>
            <w:proofErr w:type="spellEnd"/>
            <w:r w:rsidR="00581FF1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(</w:t>
            </w:r>
            <w:proofErr w:type="spellStart"/>
            <w:r w:rsidR="00581FF1">
              <w:rPr>
                <w:rFonts w:ascii="BookAntiqua" w:eastAsia="Times New Roman" w:hAnsi="BookAntiqua" w:cs="BookAntiqua"/>
                <w:sz w:val="22"/>
                <w:lang w:val="en-US"/>
              </w:rPr>
              <w:t>pdf</w:t>
            </w:r>
            <w:proofErr w:type="spellEnd"/>
            <w:r w:rsidR="00581FF1">
              <w:rPr>
                <w:rFonts w:ascii="BookAntiqua" w:eastAsia="Times New Roman" w:hAnsi="BookAntiqua" w:cs="BookAntiqua"/>
                <w:sz w:val="22"/>
                <w:lang w:val="en-US"/>
              </w:rPr>
              <w:t>)</w:t>
            </w:r>
            <w:r w:rsidR="0095251E" w:rsidRPr="0095251E">
              <w:rPr>
                <w:rFonts w:cs="Arial"/>
                <w:bCs/>
                <w:i/>
                <w:iCs/>
                <w:color w:val="000000" w:themeColor="text1"/>
                <w:sz w:val="22"/>
                <w:lang w:val="sr-Latn-CS" w:eastAsia="sl-SI"/>
              </w:rPr>
              <w:t xml:space="preserve">Prof. dr </w:t>
            </w:r>
            <w:r w:rsidR="0002335F" w:rsidRPr="0002335F">
              <w:rPr>
                <w:rFonts w:cs="Arial"/>
                <w:bCs/>
                <w:i/>
                <w:iCs/>
                <w:color w:val="000000" w:themeColor="text1"/>
                <w:sz w:val="22"/>
                <w:lang w:eastAsia="sl-SI"/>
              </w:rPr>
              <w:t>Predrag Stevanovic</w:t>
            </w:r>
          </w:p>
          <w:p w:rsidR="008141F4" w:rsidRPr="007A049E" w:rsidRDefault="008141F4" w:rsidP="0095251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9072" w:type="dxa"/>
            <w:gridSpan w:val="2"/>
            <w:shd w:val="clear" w:color="auto" w:fill="F2DBDB" w:themeFill="accent2" w:themeFillTint="33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Other personal remarks</w:t>
            </w:r>
          </w:p>
        </w:tc>
      </w:tr>
      <w:tr w:rsidR="008141F4" w:rsidRPr="00E55B7D" w:rsidTr="0095251E">
        <w:trPr>
          <w:trHeight w:val="619"/>
          <w:jc w:val="center"/>
        </w:trPr>
        <w:tc>
          <w:tcPr>
            <w:tcW w:w="9072" w:type="dxa"/>
            <w:gridSpan w:val="2"/>
          </w:tcPr>
          <w:p w:rsidR="008141F4" w:rsidRPr="00E55B7D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404040"/>
                <w:lang w:val="sl-SI" w:eastAsia="sl-SI"/>
              </w:rPr>
            </w:pPr>
          </w:p>
          <w:p w:rsidR="008141F4" w:rsidRPr="00E55B7D" w:rsidRDefault="008141F4" w:rsidP="005747B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404040"/>
                <w:lang w:val="sl-SI" w:eastAsia="sl-SI"/>
              </w:rPr>
            </w:pPr>
          </w:p>
        </w:tc>
      </w:tr>
    </w:tbl>
    <w:p w:rsidR="008141F4" w:rsidRPr="00C3074C" w:rsidRDefault="008141F4" w:rsidP="008141F4">
      <w:pPr>
        <w:autoSpaceDE w:val="0"/>
        <w:autoSpaceDN w:val="0"/>
        <w:adjustRightInd w:val="0"/>
        <w:spacing w:after="173"/>
        <w:rPr>
          <w:rFonts w:cs="Arial"/>
          <w:color w:val="404040"/>
          <w:u w:val="single"/>
          <w:lang w:eastAsia="sl-SI"/>
        </w:rPr>
      </w:pPr>
    </w:p>
    <w:p w:rsidR="0032106E" w:rsidRDefault="00197551" w:rsidP="00197551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                                                                </w:t>
      </w:r>
      <w:r w:rsidR="0032106E" w:rsidRPr="00C3074C">
        <w:rPr>
          <w:rFonts w:cs="Arial"/>
          <w:color w:val="000000" w:themeColor="text1"/>
          <w:lang w:eastAsia="sl-SI"/>
        </w:rPr>
        <w:t>Sign</w:t>
      </w:r>
      <w:r w:rsidR="0032106E">
        <w:rPr>
          <w:rFonts w:cs="Arial"/>
          <w:color w:val="000000" w:themeColor="text1"/>
          <w:lang w:eastAsia="sl-SI"/>
        </w:rPr>
        <w:t>ature</w:t>
      </w:r>
    </w:p>
    <w:p w:rsidR="0095251E" w:rsidRDefault="00197551" w:rsidP="0095251E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Belgrade, </w:t>
      </w:r>
      <w:r w:rsidR="00581FF1">
        <w:rPr>
          <w:rFonts w:cs="Arial"/>
          <w:color w:val="000000" w:themeColor="text1"/>
          <w:lang w:eastAsia="sl-SI"/>
        </w:rPr>
        <w:t>30</w:t>
      </w:r>
      <w:r>
        <w:rPr>
          <w:rFonts w:cs="Arial"/>
          <w:color w:val="000000" w:themeColor="text1"/>
          <w:lang w:eastAsia="sl-SI"/>
        </w:rPr>
        <w:t>.06</w:t>
      </w:r>
      <w:r w:rsidR="0095251E">
        <w:rPr>
          <w:rFonts w:cs="Arial"/>
          <w:color w:val="000000" w:themeColor="text1"/>
          <w:lang w:eastAsia="sl-SI"/>
        </w:rPr>
        <w:t>.2021.                                                             Prof. dr Predrag Stevanovic</w:t>
      </w:r>
    </w:p>
    <w:p w:rsidR="0095251E" w:rsidRDefault="0095251E" w:rsidP="0095251E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</w:p>
    <w:p w:rsidR="0095251E" w:rsidRDefault="0095251E" w:rsidP="0095251E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</w:p>
    <w:p w:rsidR="0095251E" w:rsidRDefault="0095251E" w:rsidP="0095251E">
      <w:pPr>
        <w:autoSpaceDE w:val="0"/>
        <w:autoSpaceDN w:val="0"/>
        <w:adjustRightInd w:val="0"/>
        <w:spacing w:after="173"/>
        <w:jc w:val="right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                                              </w:t>
      </w:r>
      <w:r w:rsidR="0032106E">
        <w:rPr>
          <w:rFonts w:cs="Arial"/>
          <w:color w:val="000000" w:themeColor="text1"/>
          <w:lang w:eastAsia="sl-SI"/>
        </w:rPr>
        <w:tab/>
      </w:r>
    </w:p>
    <w:sectPr w:rsidR="0095251E" w:rsidSect="00A67DA7">
      <w:headerReference w:type="default" r:id="rId11"/>
      <w:footerReference w:type="default" r:id="rId12"/>
      <w:footnotePr>
        <w:pos w:val="beneathText"/>
      </w:footnotePr>
      <w:pgSz w:w="11907" w:h="16840" w:code="9"/>
      <w:pgMar w:top="1094" w:right="567" w:bottom="567" w:left="1140" w:header="561" w:footer="6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DB3" w:rsidRDefault="008B0DB3">
      <w:r>
        <w:separator/>
      </w:r>
    </w:p>
  </w:endnote>
  <w:endnote w:type="continuationSeparator" w:id="0">
    <w:p w:rsidR="008B0DB3" w:rsidRDefault="008B0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268235"/>
      <w:docPartObj>
        <w:docPartGallery w:val="Page Numbers (Bottom of Page)"/>
        <w:docPartUnique/>
      </w:docPartObj>
    </w:sdtPr>
    <w:sdtContent>
      <w:p w:rsidR="00197551" w:rsidRDefault="00551F4C">
        <w:pPr>
          <w:pStyle w:val="Footer"/>
          <w:jc w:val="right"/>
        </w:pPr>
        <w:fldSimple w:instr=" PAGE   \* MERGEFORMAT ">
          <w:r w:rsidR="00B534B5">
            <w:rPr>
              <w:noProof/>
            </w:rPr>
            <w:t>5</w:t>
          </w:r>
        </w:fldSimple>
      </w:p>
    </w:sdtContent>
  </w:sdt>
  <w:p w:rsidR="00197551" w:rsidRDefault="00197551" w:rsidP="00AE48B4">
    <w:pPr>
      <w:pStyle w:val="Footer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DB3" w:rsidRDefault="008B0DB3">
      <w:r>
        <w:separator/>
      </w:r>
    </w:p>
  </w:footnote>
  <w:footnote w:type="continuationSeparator" w:id="0">
    <w:p w:rsidR="008B0DB3" w:rsidRDefault="008B0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5"/>
      <w:gridCol w:w="5533"/>
      <w:gridCol w:w="2578"/>
    </w:tblGrid>
    <w:tr w:rsidR="00197551" w:rsidTr="00100EAD">
      <w:tc>
        <w:tcPr>
          <w:tcW w:w="2235" w:type="dxa"/>
        </w:tcPr>
        <w:p w:rsidR="00197551" w:rsidRDefault="00197551" w:rsidP="00E843F7">
          <w:pPr>
            <w:pStyle w:val="BodyText"/>
          </w:pPr>
          <w:r>
            <w:rPr>
              <w:noProof/>
              <w:lang w:bidi="ar-SA"/>
            </w:rPr>
            <w:drawing>
              <wp:inline distT="0" distB="0" distL="0" distR="0">
                <wp:extent cx="1326515" cy="4572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51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</w:tcPr>
        <w:p w:rsidR="00197551" w:rsidRPr="00B21E71" w:rsidRDefault="00197551" w:rsidP="00B21E71">
          <w:pPr>
            <w:pStyle w:val="Header"/>
            <w:ind w:left="0"/>
            <w:jc w:val="center"/>
            <w:rPr>
              <w:rFonts w:ascii="Book Antiqua" w:hAnsi="Book Antiqua"/>
              <w:bCs/>
              <w:sz w:val="20"/>
              <w:szCs w:val="20"/>
            </w:rPr>
          </w:pPr>
          <w:r w:rsidRPr="00B21E71">
            <w:rPr>
              <w:rStyle w:val="SelPlus"/>
              <w:rFonts w:ascii="Book Antiqua" w:hAnsi="Book Antiqua"/>
              <w:b w:val="0"/>
              <w:sz w:val="20"/>
              <w:szCs w:val="20"/>
            </w:rPr>
            <w:t xml:space="preserve">Strengthening Capacities for Higher Education of Pain Medicine  in Western Balkan countries – </w:t>
          </w:r>
          <w:r w:rsidRPr="00B21E71">
            <w:rPr>
              <w:rFonts w:ascii="Book Antiqua" w:hAnsi="Book Antiqua"/>
              <w:bCs/>
              <w:sz w:val="20"/>
              <w:szCs w:val="20"/>
            </w:rPr>
            <w:t>HEPMP</w:t>
          </w:r>
        </w:p>
      </w:tc>
      <w:tc>
        <w:tcPr>
          <w:tcW w:w="2586" w:type="dxa"/>
        </w:tcPr>
        <w:p w:rsidR="00197551" w:rsidRDefault="00197551" w:rsidP="00E843F7">
          <w:pPr>
            <w:pStyle w:val="BodyText"/>
          </w:pPr>
          <w:r w:rsidRPr="00941AC8">
            <w:rPr>
              <w:noProof/>
              <w:lang w:bidi="ar-SA"/>
            </w:rPr>
            <w:drawing>
              <wp:inline distT="0" distB="0" distL="0" distR="0">
                <wp:extent cx="1433655" cy="409575"/>
                <wp:effectExtent l="19050" t="0" r="0" b="0"/>
                <wp:docPr id="2" name="Picture 2" descr="eu_flag_co_funded_pos_[rgb]_righ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flag_co_funded_pos_[rgb]_right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624" cy="410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97551" w:rsidRDefault="00197551" w:rsidP="00E843F7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AB5D42"/>
    <w:multiLevelType w:val="hybridMultilevel"/>
    <w:tmpl w:val="308E3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47D66"/>
    <w:multiLevelType w:val="hybridMultilevel"/>
    <w:tmpl w:val="883ABC14"/>
    <w:lvl w:ilvl="0" w:tplc="E084C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503EE"/>
    <w:multiLevelType w:val="hybridMultilevel"/>
    <w:tmpl w:val="EF588ABA"/>
    <w:lvl w:ilvl="0" w:tplc="04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0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__Grammarly_42____i" w:val="H4sIAAAAAAAEAKtWckksSQxILCpxzi/NK1GyMqwFAAEhoTITAAAA"/>
    <w:docVar w:name="__Grammarly_42___1" w:val="H4sIAAAAAAAEAKtWcslP9kxRslIyNDYyN7Q0MTE2MTM3MLI0MjFV0lEKTi0uzszPAykwqgUAOixQBiwAAAA="/>
  </w:docVars>
  <w:rsids>
    <w:rsidRoot w:val="00303791"/>
    <w:rsid w:val="00005D08"/>
    <w:rsid w:val="0002335F"/>
    <w:rsid w:val="000237B0"/>
    <w:rsid w:val="000341D6"/>
    <w:rsid w:val="0004689E"/>
    <w:rsid w:val="00047D38"/>
    <w:rsid w:val="00051812"/>
    <w:rsid w:val="00051F8B"/>
    <w:rsid w:val="00053A35"/>
    <w:rsid w:val="000673B0"/>
    <w:rsid w:val="00070F4A"/>
    <w:rsid w:val="00076529"/>
    <w:rsid w:val="000831F3"/>
    <w:rsid w:val="0008343D"/>
    <w:rsid w:val="00083CE1"/>
    <w:rsid w:val="00084B76"/>
    <w:rsid w:val="00090499"/>
    <w:rsid w:val="0009219B"/>
    <w:rsid w:val="00093F24"/>
    <w:rsid w:val="00096DBF"/>
    <w:rsid w:val="000D3BD7"/>
    <w:rsid w:val="000E0157"/>
    <w:rsid w:val="000E340C"/>
    <w:rsid w:val="00100EAD"/>
    <w:rsid w:val="00116BB0"/>
    <w:rsid w:val="00127D6B"/>
    <w:rsid w:val="00132BB4"/>
    <w:rsid w:val="001362D2"/>
    <w:rsid w:val="00143543"/>
    <w:rsid w:val="00151396"/>
    <w:rsid w:val="001516D3"/>
    <w:rsid w:val="00163BAF"/>
    <w:rsid w:val="001779FE"/>
    <w:rsid w:val="00181D91"/>
    <w:rsid w:val="00190C9A"/>
    <w:rsid w:val="00195F5D"/>
    <w:rsid w:val="00197551"/>
    <w:rsid w:val="001A21A4"/>
    <w:rsid w:val="001B5FBB"/>
    <w:rsid w:val="001D05D0"/>
    <w:rsid w:val="001E6E78"/>
    <w:rsid w:val="001E74C7"/>
    <w:rsid w:val="001E78A7"/>
    <w:rsid w:val="001F511D"/>
    <w:rsid w:val="001F71CF"/>
    <w:rsid w:val="00210644"/>
    <w:rsid w:val="00211200"/>
    <w:rsid w:val="00220B1F"/>
    <w:rsid w:val="00222BC5"/>
    <w:rsid w:val="00225FFE"/>
    <w:rsid w:val="00230E99"/>
    <w:rsid w:val="0023500F"/>
    <w:rsid w:val="00237E72"/>
    <w:rsid w:val="00242A86"/>
    <w:rsid w:val="00250AA1"/>
    <w:rsid w:val="00257CA9"/>
    <w:rsid w:val="002630F5"/>
    <w:rsid w:val="00263DF6"/>
    <w:rsid w:val="00264C4B"/>
    <w:rsid w:val="00272F45"/>
    <w:rsid w:val="002776CA"/>
    <w:rsid w:val="00280241"/>
    <w:rsid w:val="00286448"/>
    <w:rsid w:val="002911BD"/>
    <w:rsid w:val="002A3547"/>
    <w:rsid w:val="002A735A"/>
    <w:rsid w:val="002B2300"/>
    <w:rsid w:val="002B3371"/>
    <w:rsid w:val="002D6F46"/>
    <w:rsid w:val="002E2243"/>
    <w:rsid w:val="002E617A"/>
    <w:rsid w:val="002E6E1A"/>
    <w:rsid w:val="002F3FAB"/>
    <w:rsid w:val="003013A8"/>
    <w:rsid w:val="00303791"/>
    <w:rsid w:val="00313E84"/>
    <w:rsid w:val="00314DA0"/>
    <w:rsid w:val="00315A81"/>
    <w:rsid w:val="0032106E"/>
    <w:rsid w:val="00332B0E"/>
    <w:rsid w:val="003477B1"/>
    <w:rsid w:val="00361C90"/>
    <w:rsid w:val="00381648"/>
    <w:rsid w:val="00395127"/>
    <w:rsid w:val="003A6AF9"/>
    <w:rsid w:val="003B7A73"/>
    <w:rsid w:val="003B7B6C"/>
    <w:rsid w:val="003C5121"/>
    <w:rsid w:val="003C7D49"/>
    <w:rsid w:val="003D05DA"/>
    <w:rsid w:val="003D77A3"/>
    <w:rsid w:val="003E6225"/>
    <w:rsid w:val="003E7267"/>
    <w:rsid w:val="003F46EE"/>
    <w:rsid w:val="0040053D"/>
    <w:rsid w:val="00406782"/>
    <w:rsid w:val="004101DD"/>
    <w:rsid w:val="004163F3"/>
    <w:rsid w:val="00417EA4"/>
    <w:rsid w:val="00422DD5"/>
    <w:rsid w:val="00423D84"/>
    <w:rsid w:val="00441C70"/>
    <w:rsid w:val="0044305D"/>
    <w:rsid w:val="004456A8"/>
    <w:rsid w:val="00445760"/>
    <w:rsid w:val="00446495"/>
    <w:rsid w:val="00446CB5"/>
    <w:rsid w:val="00462A2D"/>
    <w:rsid w:val="004800A2"/>
    <w:rsid w:val="0048017D"/>
    <w:rsid w:val="00483FBD"/>
    <w:rsid w:val="00485AE7"/>
    <w:rsid w:val="004866CC"/>
    <w:rsid w:val="00491A8F"/>
    <w:rsid w:val="004A0B3C"/>
    <w:rsid w:val="004B0B45"/>
    <w:rsid w:val="004C7EF3"/>
    <w:rsid w:val="004D1BB2"/>
    <w:rsid w:val="004D78AF"/>
    <w:rsid w:val="004E1DF7"/>
    <w:rsid w:val="004E4166"/>
    <w:rsid w:val="0050206A"/>
    <w:rsid w:val="00530874"/>
    <w:rsid w:val="00551F4C"/>
    <w:rsid w:val="00553838"/>
    <w:rsid w:val="005604D1"/>
    <w:rsid w:val="0057202D"/>
    <w:rsid w:val="005747BC"/>
    <w:rsid w:val="005753D1"/>
    <w:rsid w:val="005760AF"/>
    <w:rsid w:val="00581FF1"/>
    <w:rsid w:val="00583168"/>
    <w:rsid w:val="00586A93"/>
    <w:rsid w:val="00591C38"/>
    <w:rsid w:val="00596316"/>
    <w:rsid w:val="005A3B95"/>
    <w:rsid w:val="005B1DD3"/>
    <w:rsid w:val="005D0814"/>
    <w:rsid w:val="005E07B0"/>
    <w:rsid w:val="005E3BBC"/>
    <w:rsid w:val="005E60BF"/>
    <w:rsid w:val="005E7077"/>
    <w:rsid w:val="005F1950"/>
    <w:rsid w:val="005F6CCB"/>
    <w:rsid w:val="0060503B"/>
    <w:rsid w:val="00611687"/>
    <w:rsid w:val="00626E41"/>
    <w:rsid w:val="00632335"/>
    <w:rsid w:val="006324AA"/>
    <w:rsid w:val="0063635E"/>
    <w:rsid w:val="00642414"/>
    <w:rsid w:val="006436E9"/>
    <w:rsid w:val="006504D6"/>
    <w:rsid w:val="0066667E"/>
    <w:rsid w:val="00681266"/>
    <w:rsid w:val="00682226"/>
    <w:rsid w:val="0069015C"/>
    <w:rsid w:val="00690B5D"/>
    <w:rsid w:val="006B0C99"/>
    <w:rsid w:val="006B569C"/>
    <w:rsid w:val="006C1CFB"/>
    <w:rsid w:val="006C646D"/>
    <w:rsid w:val="006C64A2"/>
    <w:rsid w:val="006D5654"/>
    <w:rsid w:val="006D6343"/>
    <w:rsid w:val="006F215D"/>
    <w:rsid w:val="006F3E14"/>
    <w:rsid w:val="00702F9E"/>
    <w:rsid w:val="00714B57"/>
    <w:rsid w:val="00716DDC"/>
    <w:rsid w:val="00717988"/>
    <w:rsid w:val="00731936"/>
    <w:rsid w:val="00741B85"/>
    <w:rsid w:val="00745013"/>
    <w:rsid w:val="0074526F"/>
    <w:rsid w:val="00751E0D"/>
    <w:rsid w:val="0077162A"/>
    <w:rsid w:val="00771721"/>
    <w:rsid w:val="00775F67"/>
    <w:rsid w:val="007813B6"/>
    <w:rsid w:val="00782EC0"/>
    <w:rsid w:val="00787D87"/>
    <w:rsid w:val="00791D5E"/>
    <w:rsid w:val="007A049E"/>
    <w:rsid w:val="007A4E68"/>
    <w:rsid w:val="007A5865"/>
    <w:rsid w:val="007B1819"/>
    <w:rsid w:val="007B3AD7"/>
    <w:rsid w:val="007C19BA"/>
    <w:rsid w:val="007C616C"/>
    <w:rsid w:val="007D6990"/>
    <w:rsid w:val="007E2594"/>
    <w:rsid w:val="007E260B"/>
    <w:rsid w:val="007F27AF"/>
    <w:rsid w:val="007F2C62"/>
    <w:rsid w:val="00801EAD"/>
    <w:rsid w:val="00805476"/>
    <w:rsid w:val="008141F4"/>
    <w:rsid w:val="008144A1"/>
    <w:rsid w:val="00814AEE"/>
    <w:rsid w:val="0082097A"/>
    <w:rsid w:val="00847945"/>
    <w:rsid w:val="008549D9"/>
    <w:rsid w:val="00864113"/>
    <w:rsid w:val="008753F6"/>
    <w:rsid w:val="00875B53"/>
    <w:rsid w:val="00877CC5"/>
    <w:rsid w:val="008830E6"/>
    <w:rsid w:val="00894C80"/>
    <w:rsid w:val="00896495"/>
    <w:rsid w:val="008B0542"/>
    <w:rsid w:val="008B0DB3"/>
    <w:rsid w:val="008E09BA"/>
    <w:rsid w:val="008E5B11"/>
    <w:rsid w:val="008E613E"/>
    <w:rsid w:val="00901145"/>
    <w:rsid w:val="009067C4"/>
    <w:rsid w:val="00907BC5"/>
    <w:rsid w:val="0091283D"/>
    <w:rsid w:val="009141B4"/>
    <w:rsid w:val="00915250"/>
    <w:rsid w:val="00916B9A"/>
    <w:rsid w:val="00921652"/>
    <w:rsid w:val="00931683"/>
    <w:rsid w:val="00935D95"/>
    <w:rsid w:val="00943DD4"/>
    <w:rsid w:val="00944AA3"/>
    <w:rsid w:val="0095251E"/>
    <w:rsid w:val="0095474F"/>
    <w:rsid w:val="00971102"/>
    <w:rsid w:val="009812FC"/>
    <w:rsid w:val="0098202A"/>
    <w:rsid w:val="00983962"/>
    <w:rsid w:val="009841CB"/>
    <w:rsid w:val="00993D7F"/>
    <w:rsid w:val="009A0E18"/>
    <w:rsid w:val="009A500C"/>
    <w:rsid w:val="009C2F29"/>
    <w:rsid w:val="009D4FD3"/>
    <w:rsid w:val="009E11D3"/>
    <w:rsid w:val="009E4F0D"/>
    <w:rsid w:val="009E6559"/>
    <w:rsid w:val="009F522A"/>
    <w:rsid w:val="00A0458A"/>
    <w:rsid w:val="00A15FD7"/>
    <w:rsid w:val="00A164AF"/>
    <w:rsid w:val="00A21128"/>
    <w:rsid w:val="00A229CE"/>
    <w:rsid w:val="00A35B4F"/>
    <w:rsid w:val="00A46A71"/>
    <w:rsid w:val="00A6712D"/>
    <w:rsid w:val="00A67DA7"/>
    <w:rsid w:val="00A70E8D"/>
    <w:rsid w:val="00A77E8D"/>
    <w:rsid w:val="00A80716"/>
    <w:rsid w:val="00AB6F49"/>
    <w:rsid w:val="00AD2967"/>
    <w:rsid w:val="00AD7515"/>
    <w:rsid w:val="00AE140B"/>
    <w:rsid w:val="00AE48B4"/>
    <w:rsid w:val="00AE60AC"/>
    <w:rsid w:val="00AF43A7"/>
    <w:rsid w:val="00AF6032"/>
    <w:rsid w:val="00AF75BE"/>
    <w:rsid w:val="00B02282"/>
    <w:rsid w:val="00B13005"/>
    <w:rsid w:val="00B17EFA"/>
    <w:rsid w:val="00B21E71"/>
    <w:rsid w:val="00B27A29"/>
    <w:rsid w:val="00B4758A"/>
    <w:rsid w:val="00B527CA"/>
    <w:rsid w:val="00B534B5"/>
    <w:rsid w:val="00B56992"/>
    <w:rsid w:val="00B56CC8"/>
    <w:rsid w:val="00B577F0"/>
    <w:rsid w:val="00B76690"/>
    <w:rsid w:val="00B841EC"/>
    <w:rsid w:val="00BA57C0"/>
    <w:rsid w:val="00BA6BE0"/>
    <w:rsid w:val="00BD07DB"/>
    <w:rsid w:val="00BE2677"/>
    <w:rsid w:val="00BE33CF"/>
    <w:rsid w:val="00BF07F4"/>
    <w:rsid w:val="00BF0C99"/>
    <w:rsid w:val="00C16570"/>
    <w:rsid w:val="00C27C63"/>
    <w:rsid w:val="00C3074C"/>
    <w:rsid w:val="00C32546"/>
    <w:rsid w:val="00C409ED"/>
    <w:rsid w:val="00C40FA6"/>
    <w:rsid w:val="00C62DF5"/>
    <w:rsid w:val="00C65364"/>
    <w:rsid w:val="00C743AE"/>
    <w:rsid w:val="00C82FFE"/>
    <w:rsid w:val="00C911B8"/>
    <w:rsid w:val="00C94F48"/>
    <w:rsid w:val="00C96D8D"/>
    <w:rsid w:val="00C9780D"/>
    <w:rsid w:val="00CA37CD"/>
    <w:rsid w:val="00CB0ECE"/>
    <w:rsid w:val="00CB1BFC"/>
    <w:rsid w:val="00CC3FF7"/>
    <w:rsid w:val="00CC494E"/>
    <w:rsid w:val="00CD0E67"/>
    <w:rsid w:val="00CF052F"/>
    <w:rsid w:val="00D003E4"/>
    <w:rsid w:val="00D034B5"/>
    <w:rsid w:val="00D06BB8"/>
    <w:rsid w:val="00D06C06"/>
    <w:rsid w:val="00D27313"/>
    <w:rsid w:val="00D31A73"/>
    <w:rsid w:val="00D41393"/>
    <w:rsid w:val="00D445ED"/>
    <w:rsid w:val="00D5054D"/>
    <w:rsid w:val="00D51A3E"/>
    <w:rsid w:val="00D54C0C"/>
    <w:rsid w:val="00D61D25"/>
    <w:rsid w:val="00D71465"/>
    <w:rsid w:val="00D85891"/>
    <w:rsid w:val="00D96077"/>
    <w:rsid w:val="00DD6755"/>
    <w:rsid w:val="00DF0965"/>
    <w:rsid w:val="00E018F8"/>
    <w:rsid w:val="00E12A3F"/>
    <w:rsid w:val="00E13121"/>
    <w:rsid w:val="00E33572"/>
    <w:rsid w:val="00E37B6C"/>
    <w:rsid w:val="00E43951"/>
    <w:rsid w:val="00E57AEA"/>
    <w:rsid w:val="00E6240D"/>
    <w:rsid w:val="00E62A1D"/>
    <w:rsid w:val="00E6578E"/>
    <w:rsid w:val="00E666CF"/>
    <w:rsid w:val="00E709C8"/>
    <w:rsid w:val="00E72587"/>
    <w:rsid w:val="00E8190B"/>
    <w:rsid w:val="00E82BA2"/>
    <w:rsid w:val="00E843F7"/>
    <w:rsid w:val="00EA6356"/>
    <w:rsid w:val="00EB6722"/>
    <w:rsid w:val="00EC0E26"/>
    <w:rsid w:val="00EC22B3"/>
    <w:rsid w:val="00EC42B9"/>
    <w:rsid w:val="00EC6240"/>
    <w:rsid w:val="00EC69DF"/>
    <w:rsid w:val="00EE2F75"/>
    <w:rsid w:val="00F115F5"/>
    <w:rsid w:val="00F11AFD"/>
    <w:rsid w:val="00F11C92"/>
    <w:rsid w:val="00F12C7C"/>
    <w:rsid w:val="00F25283"/>
    <w:rsid w:val="00F27049"/>
    <w:rsid w:val="00F34216"/>
    <w:rsid w:val="00F34547"/>
    <w:rsid w:val="00F422DD"/>
    <w:rsid w:val="00F56E15"/>
    <w:rsid w:val="00F65441"/>
    <w:rsid w:val="00F66384"/>
    <w:rsid w:val="00F922AF"/>
    <w:rsid w:val="00F95DB1"/>
    <w:rsid w:val="00FA3218"/>
    <w:rsid w:val="00FA5B89"/>
    <w:rsid w:val="00FA6392"/>
    <w:rsid w:val="00FC34EF"/>
    <w:rsid w:val="00FC6845"/>
    <w:rsid w:val="00FC6962"/>
    <w:rsid w:val="00FD2DF0"/>
    <w:rsid w:val="00FF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86"/>
    <w:rPr>
      <w:rFonts w:ascii="Book Antiqua" w:eastAsiaTheme="minorHAnsi" w:hAnsi="Book Antiqua" w:cstheme="minorBidi"/>
      <w:sz w:val="24"/>
      <w:szCs w:val="22"/>
      <w:lang w:val="bs-Latn-BA" w:bidi="ar-SA"/>
    </w:rPr>
  </w:style>
  <w:style w:type="paragraph" w:styleId="Heading1">
    <w:name w:val="heading 1"/>
    <w:basedOn w:val="Heading"/>
    <w:next w:val="BodyText"/>
    <w:qFormat/>
    <w:rsid w:val="002630F5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41F4"/>
    <w:p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2630F5"/>
  </w:style>
  <w:style w:type="character" w:customStyle="1" w:styleId="FootnoteCharacters">
    <w:name w:val="Footnote Characters"/>
    <w:rsid w:val="002630F5"/>
  </w:style>
  <w:style w:type="character" w:styleId="Hyperlink">
    <w:name w:val="Hyperlink"/>
    <w:semiHidden/>
    <w:rsid w:val="002630F5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2630F5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val="en-US" w:bidi="he-IL"/>
    </w:rPr>
  </w:style>
  <w:style w:type="paragraph" w:styleId="BodyText">
    <w:name w:val="Body Text"/>
    <w:basedOn w:val="Normal"/>
    <w:semiHidden/>
    <w:rsid w:val="002630F5"/>
    <w:pPr>
      <w:widowControl w:val="0"/>
      <w:suppressAutoHyphens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List">
    <w:name w:val="List"/>
    <w:basedOn w:val="BodyText"/>
    <w:semiHidden/>
    <w:rsid w:val="002630F5"/>
  </w:style>
  <w:style w:type="paragraph" w:styleId="Caption">
    <w:name w:val="caption"/>
    <w:basedOn w:val="Normal"/>
    <w:qFormat/>
    <w:rsid w:val="002630F5"/>
    <w:pPr>
      <w:widowControl w:val="0"/>
      <w:suppressLineNumbers/>
      <w:suppressAutoHyphens/>
      <w:spacing w:before="120" w:after="120"/>
      <w:ind w:left="86" w:right="86"/>
    </w:pPr>
    <w:rPr>
      <w:rFonts w:ascii="Times New Roman" w:eastAsia="Times New Roman" w:hAnsi="Times New Roman" w:cs="Times New Roman"/>
      <w:i/>
      <w:iCs/>
      <w:szCs w:val="24"/>
      <w:lang w:val="en-US" w:bidi="he-IL"/>
    </w:rPr>
  </w:style>
  <w:style w:type="paragraph" w:customStyle="1" w:styleId="Index">
    <w:name w:val="Index"/>
    <w:basedOn w:val="Normal"/>
    <w:rsid w:val="002630F5"/>
    <w:pPr>
      <w:widowControl w:val="0"/>
      <w:suppressLineNumbers/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HorizontalLine">
    <w:name w:val="Horizontal Line"/>
    <w:basedOn w:val="Normal"/>
    <w:next w:val="BodyText"/>
    <w:rsid w:val="002630F5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eastAsia="Times New Roman" w:hAnsi="Times New Roman" w:cs="Times New Roman"/>
      <w:sz w:val="12"/>
      <w:szCs w:val="24"/>
      <w:lang w:val="en-US" w:bidi="he-IL"/>
    </w:rPr>
  </w:style>
  <w:style w:type="paragraph" w:styleId="EnvelopeReturn">
    <w:name w:val="envelope return"/>
    <w:basedOn w:val="Normal"/>
    <w:semiHidden/>
    <w:rsid w:val="002630F5"/>
    <w:pPr>
      <w:widowControl w:val="0"/>
      <w:suppressAutoHyphens/>
      <w:ind w:left="86" w:right="86"/>
    </w:pPr>
    <w:rPr>
      <w:rFonts w:ascii="Times New Roman" w:eastAsia="Times New Roman" w:hAnsi="Times New Roman" w:cs="Times New Roman"/>
      <w:i/>
      <w:szCs w:val="24"/>
      <w:lang w:val="en-US" w:bidi="he-IL"/>
    </w:rPr>
  </w:style>
  <w:style w:type="paragraph" w:customStyle="1" w:styleId="TableContents">
    <w:name w:val="Table Contents"/>
    <w:basedOn w:val="BodyText"/>
    <w:rsid w:val="002630F5"/>
  </w:style>
  <w:style w:type="paragraph" w:styleId="Footer">
    <w:name w:val="footer"/>
    <w:basedOn w:val="Normal"/>
    <w:link w:val="Foot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Header">
    <w:name w:val="header"/>
    <w:basedOn w:val="Normal"/>
    <w:link w:val="Head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TableHeading">
    <w:name w:val="Table Heading"/>
    <w:basedOn w:val="TableContents"/>
    <w:rsid w:val="002630F5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C5"/>
    <w:pPr>
      <w:widowControl w:val="0"/>
      <w:suppressAutoHyphens/>
      <w:ind w:left="86" w:right="86"/>
    </w:pPr>
    <w:rPr>
      <w:rFonts w:ascii="Tahoma" w:eastAsia="Times New Roman" w:hAnsi="Tahoma" w:cs="Tahoma"/>
      <w:sz w:val="16"/>
      <w:szCs w:val="16"/>
      <w:lang w:val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66384"/>
    <w:pPr>
      <w:widowControl w:val="0"/>
      <w:suppressAutoHyphens/>
      <w:spacing w:before="86" w:after="86"/>
      <w:ind w:left="720" w:right="86"/>
      <w:contextualSpacing/>
    </w:pPr>
    <w:rPr>
      <w:rFonts w:ascii="Times New Roman" w:eastAsia="Times New Roman" w:hAnsi="Times New Roman" w:cs="Times New Roman"/>
      <w:szCs w:val="24"/>
      <w:lang w:val="en-US" w:bidi="he-IL"/>
    </w:rPr>
  </w:style>
  <w:style w:type="table" w:styleId="TableGrid">
    <w:name w:val="Table Grid"/>
    <w:basedOn w:val="TableNormal"/>
    <w:uiPriority w:val="59"/>
    <w:rsid w:val="006901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00EAD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8141F4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8141F4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Default">
    <w:name w:val="Default"/>
    <w:rsid w:val="008141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l-SI" w:eastAsia="sl-SI" w:bidi="ar-SA"/>
    </w:rPr>
  </w:style>
  <w:style w:type="character" w:customStyle="1" w:styleId="SelPlus">
    <w:name w:val="SelPlus"/>
    <w:uiPriority w:val="1"/>
    <w:qFormat/>
    <w:rsid w:val="000673B0"/>
    <w:rPr>
      <w:rFonts w:ascii="Calibri" w:hAnsi="Calibri"/>
      <w:b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0673B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1E7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s-Latn-B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86"/>
    <w:rPr>
      <w:rFonts w:ascii="Book Antiqua" w:eastAsiaTheme="minorHAnsi" w:hAnsi="Book Antiqua" w:cstheme="minorBidi"/>
      <w:sz w:val="24"/>
      <w:szCs w:val="22"/>
      <w:lang w:val="bs-Latn-BA" w:bidi="ar-SA"/>
    </w:rPr>
  </w:style>
  <w:style w:type="paragraph" w:styleId="Heading1">
    <w:name w:val="heading 1"/>
    <w:basedOn w:val="Heading"/>
    <w:next w:val="BodyText"/>
    <w:qFormat/>
    <w:rsid w:val="002630F5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41F4"/>
    <w:p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2630F5"/>
  </w:style>
  <w:style w:type="character" w:customStyle="1" w:styleId="FootnoteCharacters">
    <w:name w:val="Footnote Characters"/>
    <w:rsid w:val="002630F5"/>
  </w:style>
  <w:style w:type="character" w:styleId="Hyperlink">
    <w:name w:val="Hyperlink"/>
    <w:semiHidden/>
    <w:rsid w:val="002630F5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2630F5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val="en-US" w:bidi="he-IL"/>
    </w:rPr>
  </w:style>
  <w:style w:type="paragraph" w:styleId="BodyText">
    <w:name w:val="Body Text"/>
    <w:basedOn w:val="Normal"/>
    <w:semiHidden/>
    <w:rsid w:val="002630F5"/>
    <w:pPr>
      <w:widowControl w:val="0"/>
      <w:suppressAutoHyphens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List">
    <w:name w:val="List"/>
    <w:basedOn w:val="BodyText"/>
    <w:semiHidden/>
    <w:rsid w:val="002630F5"/>
  </w:style>
  <w:style w:type="paragraph" w:styleId="Caption">
    <w:name w:val="caption"/>
    <w:basedOn w:val="Normal"/>
    <w:qFormat/>
    <w:rsid w:val="002630F5"/>
    <w:pPr>
      <w:widowControl w:val="0"/>
      <w:suppressLineNumbers/>
      <w:suppressAutoHyphens/>
      <w:spacing w:before="120" w:after="120"/>
      <w:ind w:left="86" w:right="86"/>
    </w:pPr>
    <w:rPr>
      <w:rFonts w:ascii="Times New Roman" w:eastAsia="Times New Roman" w:hAnsi="Times New Roman" w:cs="Times New Roman"/>
      <w:i/>
      <w:iCs/>
      <w:szCs w:val="24"/>
      <w:lang w:val="en-US" w:bidi="he-IL"/>
    </w:rPr>
  </w:style>
  <w:style w:type="paragraph" w:customStyle="1" w:styleId="Index">
    <w:name w:val="Index"/>
    <w:basedOn w:val="Normal"/>
    <w:rsid w:val="002630F5"/>
    <w:pPr>
      <w:widowControl w:val="0"/>
      <w:suppressLineNumbers/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HorizontalLine">
    <w:name w:val="Horizontal Line"/>
    <w:basedOn w:val="Normal"/>
    <w:next w:val="BodyText"/>
    <w:rsid w:val="002630F5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eastAsia="Times New Roman" w:hAnsi="Times New Roman" w:cs="Times New Roman"/>
      <w:sz w:val="12"/>
      <w:szCs w:val="24"/>
      <w:lang w:val="en-US" w:bidi="he-IL"/>
    </w:rPr>
  </w:style>
  <w:style w:type="paragraph" w:styleId="EnvelopeReturn">
    <w:name w:val="envelope return"/>
    <w:basedOn w:val="Normal"/>
    <w:semiHidden/>
    <w:rsid w:val="002630F5"/>
    <w:pPr>
      <w:widowControl w:val="0"/>
      <w:suppressAutoHyphens/>
      <w:ind w:left="86" w:right="86"/>
    </w:pPr>
    <w:rPr>
      <w:rFonts w:ascii="Times New Roman" w:eastAsia="Times New Roman" w:hAnsi="Times New Roman" w:cs="Times New Roman"/>
      <w:i/>
      <w:szCs w:val="24"/>
      <w:lang w:val="en-US" w:bidi="he-IL"/>
    </w:rPr>
  </w:style>
  <w:style w:type="paragraph" w:customStyle="1" w:styleId="TableContents">
    <w:name w:val="Table Contents"/>
    <w:basedOn w:val="BodyText"/>
    <w:rsid w:val="002630F5"/>
  </w:style>
  <w:style w:type="paragraph" w:styleId="Footer">
    <w:name w:val="footer"/>
    <w:basedOn w:val="Normal"/>
    <w:link w:val="Foot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Header">
    <w:name w:val="header"/>
    <w:basedOn w:val="Normal"/>
    <w:link w:val="Head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TableHeading">
    <w:name w:val="Table Heading"/>
    <w:basedOn w:val="TableContents"/>
    <w:rsid w:val="002630F5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C5"/>
    <w:pPr>
      <w:widowControl w:val="0"/>
      <w:suppressAutoHyphens/>
      <w:ind w:left="86" w:right="86"/>
    </w:pPr>
    <w:rPr>
      <w:rFonts w:ascii="Tahoma" w:eastAsia="Times New Roman" w:hAnsi="Tahoma" w:cs="Tahoma"/>
      <w:sz w:val="16"/>
      <w:szCs w:val="16"/>
      <w:lang w:val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66384"/>
    <w:pPr>
      <w:widowControl w:val="0"/>
      <w:suppressAutoHyphens/>
      <w:spacing w:before="86" w:after="86"/>
      <w:ind w:left="720" w:right="86"/>
      <w:contextualSpacing/>
    </w:pPr>
    <w:rPr>
      <w:rFonts w:ascii="Times New Roman" w:eastAsia="Times New Roman" w:hAnsi="Times New Roman" w:cs="Times New Roman"/>
      <w:szCs w:val="24"/>
      <w:lang w:val="en-US" w:bidi="he-IL"/>
    </w:rPr>
  </w:style>
  <w:style w:type="table" w:styleId="TableGrid">
    <w:name w:val="Table Grid"/>
    <w:basedOn w:val="TableNormal"/>
    <w:uiPriority w:val="59"/>
    <w:rsid w:val="006901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00EAD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8141F4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8141F4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Default">
    <w:name w:val="Default"/>
    <w:rsid w:val="008141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l-SI" w:eastAsia="sl-SI" w:bidi="ar-SA"/>
    </w:rPr>
  </w:style>
  <w:style w:type="character" w:customStyle="1" w:styleId="SelPlus">
    <w:name w:val="SelPlus"/>
    <w:uiPriority w:val="1"/>
    <w:qFormat/>
    <w:rsid w:val="000673B0"/>
    <w:rPr>
      <w:rFonts w:ascii="Calibri" w:hAnsi="Calibri"/>
      <w:b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0673B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1E7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917568262?pwd=NTV5T0FIRG52Qi8zSHBQVGx3bFZYdz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youtube.com/watch?v=asF4Xt9RK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sF4Xt9RK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us_IRIS_New_Word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05BD184-8177-46A3-B5F2-7F3F863B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Tempus_IRIS_New_Word_Template (1)</Template>
  <TotalTime>31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Korisnik</cp:lastModifiedBy>
  <cp:revision>7</cp:revision>
  <cp:lastPrinted>2016-01-21T07:14:00Z</cp:lastPrinted>
  <dcterms:created xsi:type="dcterms:W3CDTF">2021-09-09T07:54:00Z</dcterms:created>
  <dcterms:modified xsi:type="dcterms:W3CDTF">2021-09-12T09:54:00Z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TC103804601033</vt:lpwstr>
  </property>
</Properties>
</file>